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DAB63" w14:textId="3613A911" w:rsidR="002615C0" w:rsidRPr="00491D2C" w:rsidRDefault="002615C0" w:rsidP="00BF015D">
      <w:pPr>
        <w:spacing w:before="240"/>
        <w:ind w:left="-709" w:right="1"/>
        <w:jc w:val="both"/>
        <w:rPr>
          <w:rFonts w:ascii="Sto TT" w:hAnsi="Sto TT" w:cs="Arial"/>
          <w:bCs/>
          <w:sz w:val="22"/>
          <w:szCs w:val="22"/>
        </w:rPr>
      </w:pPr>
      <w:r w:rsidRPr="00491D2C">
        <w:rPr>
          <w:rFonts w:ascii="Sto TT" w:hAnsi="Sto TT" w:cs="Arial"/>
          <w:b/>
          <w:bCs/>
          <w:sz w:val="22"/>
          <w:szCs w:val="22"/>
        </w:rPr>
        <w:t>Conditions d’application de la préconisation :</w:t>
      </w:r>
    </w:p>
    <w:p w14:paraId="67E98056" w14:textId="19B8B21D" w:rsidR="003F0897" w:rsidRPr="00956F7A" w:rsidRDefault="003F0897" w:rsidP="00BF015D">
      <w:pPr>
        <w:spacing w:before="240"/>
        <w:ind w:left="-709" w:right="1"/>
        <w:jc w:val="both"/>
        <w:rPr>
          <w:rFonts w:ascii="Sto TT" w:hAnsi="Sto TT" w:cs="Arial"/>
          <w:bCs/>
          <w:sz w:val="19"/>
          <w:szCs w:val="19"/>
        </w:rPr>
      </w:pPr>
      <w:r w:rsidRPr="00956F7A">
        <w:rPr>
          <w:rFonts w:ascii="Sto TT" w:hAnsi="Sto TT" w:cs="Arial"/>
          <w:b/>
          <w:bCs/>
          <w:sz w:val="19"/>
          <w:szCs w:val="19"/>
        </w:rPr>
        <w:t xml:space="preserve">La mise en œuvre du système </w:t>
      </w:r>
      <w:r w:rsidR="00837336" w:rsidRPr="00956F7A">
        <w:rPr>
          <w:rFonts w:ascii="Sto TT" w:hAnsi="Sto TT" w:cs="Arial"/>
          <w:b/>
          <w:bCs/>
          <w:sz w:val="19"/>
          <w:szCs w:val="19"/>
        </w:rPr>
        <w:t xml:space="preserve">StoTherm Brick PSE </w:t>
      </w:r>
      <w:r w:rsidRPr="00956F7A">
        <w:rPr>
          <w:rFonts w:ascii="Sto TT" w:hAnsi="Sto TT" w:cs="Arial"/>
          <w:b/>
          <w:bCs/>
          <w:sz w:val="19"/>
          <w:szCs w:val="19"/>
        </w:rPr>
        <w:t>est conditionné</w:t>
      </w:r>
      <w:r w:rsidR="001B5090" w:rsidRPr="00956F7A">
        <w:rPr>
          <w:rFonts w:ascii="Sto TT" w:hAnsi="Sto TT" w:cs="Arial"/>
          <w:b/>
          <w:bCs/>
          <w:sz w:val="19"/>
          <w:szCs w:val="19"/>
        </w:rPr>
        <w:t>e</w:t>
      </w:r>
      <w:r w:rsidRPr="00956F7A">
        <w:rPr>
          <w:rFonts w:ascii="Sto TT" w:hAnsi="Sto TT" w:cs="Arial"/>
          <w:b/>
          <w:bCs/>
          <w:sz w:val="19"/>
          <w:szCs w:val="19"/>
        </w:rPr>
        <w:t xml:space="preserve"> par la conformité du support</w:t>
      </w:r>
      <w:r w:rsidRPr="00956F7A">
        <w:rPr>
          <w:rFonts w:ascii="Sto TT" w:hAnsi="Sto TT" w:cs="Arial"/>
          <w:bCs/>
          <w:sz w:val="19"/>
          <w:szCs w:val="19"/>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199D1C51" w14:textId="77777777" w:rsidR="00467E72" w:rsidRPr="00956F7A" w:rsidRDefault="002615C0" w:rsidP="00BF015D">
      <w:pPr>
        <w:spacing w:before="240"/>
        <w:ind w:left="-709" w:right="1"/>
        <w:jc w:val="both"/>
        <w:rPr>
          <w:rFonts w:ascii="Sto TT" w:hAnsi="Sto TT" w:cs="Arial"/>
          <w:bCs/>
          <w:sz w:val="19"/>
          <w:szCs w:val="19"/>
        </w:rPr>
      </w:pPr>
      <w:r w:rsidRPr="00956F7A">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4AD7A825" w14:textId="77777777" w:rsidR="00DD01F9" w:rsidRPr="00491D2C" w:rsidRDefault="00DD01F9" w:rsidP="00BF015D">
      <w:pPr>
        <w:ind w:right="1"/>
        <w:jc w:val="both"/>
        <w:rPr>
          <w:rFonts w:ascii="Sto TT" w:hAnsi="Sto TT" w:cs="Arial"/>
          <w:sz w:val="20"/>
          <w:szCs w:val="20"/>
        </w:rPr>
      </w:pPr>
    </w:p>
    <w:tbl>
      <w:tblPr>
        <w:tblStyle w:val="Grilledutableau"/>
        <w:tblW w:w="10501" w:type="dxa"/>
        <w:tblInd w:w="-702" w:type="dxa"/>
        <w:tblLook w:val="04A0" w:firstRow="1" w:lastRow="0" w:firstColumn="1" w:lastColumn="0" w:noHBand="0" w:noVBand="1"/>
      </w:tblPr>
      <w:tblGrid>
        <w:gridCol w:w="10501"/>
      </w:tblGrid>
      <w:tr w:rsidR="009B70B1" w:rsidRPr="00491D2C" w14:paraId="1F8541F1" w14:textId="77777777" w:rsidTr="00F86243">
        <w:trPr>
          <w:trHeight w:val="247"/>
        </w:trPr>
        <w:tc>
          <w:tcPr>
            <w:tcW w:w="10501" w:type="dxa"/>
          </w:tcPr>
          <w:p w14:paraId="0F8940BD" w14:textId="77777777" w:rsidR="00D6499C" w:rsidRPr="00491D2C" w:rsidRDefault="00D6499C" w:rsidP="002E2C7C">
            <w:pPr>
              <w:jc w:val="center"/>
              <w:rPr>
                <w:rFonts w:ascii="Sto TT" w:eastAsia="Verdana" w:hAnsi="Sto TT" w:cs="Arial"/>
                <w:b/>
                <w:bCs/>
                <w:color w:val="2F5496" w:themeColor="accent5" w:themeShade="BF"/>
              </w:rPr>
            </w:pPr>
            <w:bookmarkStart w:id="0" w:name="TAB_SOLUTION_IMAGES"/>
            <w:r w:rsidRPr="00491D2C">
              <w:rPr>
                <w:rFonts w:ascii="Sto TT" w:eastAsia="Verdana" w:hAnsi="Sto TT" w:cs="Arial"/>
                <w:b/>
                <w:bCs/>
                <w:color w:val="2F5496" w:themeColor="accent5" w:themeShade="BF"/>
              </w:rPr>
              <w:t>Travaux Préparatoires</w:t>
            </w:r>
          </w:p>
        </w:tc>
      </w:tr>
    </w:tbl>
    <w:p w14:paraId="21545BE5" w14:textId="77777777" w:rsidR="00652543" w:rsidRPr="00491D2C" w:rsidRDefault="00652543" w:rsidP="00BF015D">
      <w:pPr>
        <w:ind w:left="-709" w:right="1"/>
        <w:jc w:val="both"/>
        <w:rPr>
          <w:rFonts w:ascii="Sto TT" w:eastAsia="Verdana" w:hAnsi="Sto TT" w:cs="Arial"/>
          <w:b/>
          <w:bCs/>
          <w:sz w:val="18"/>
          <w:szCs w:val="18"/>
        </w:rPr>
      </w:pPr>
    </w:p>
    <w:p w14:paraId="27EF33D1" w14:textId="77777777" w:rsidR="003B1886"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Sonder l'ensemble des surfaces.</w:t>
      </w:r>
    </w:p>
    <w:p w14:paraId="1EA3ACB3" w14:textId="77777777" w:rsidR="003B1886"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p>
    <w:p w14:paraId="0825055B" w14:textId="77777777" w:rsidR="003B1886"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Eliminer par grattage les zones écaillées ou cloquées, brosser les zones farinantes.</w:t>
      </w:r>
    </w:p>
    <w:p w14:paraId="0F4B1BA0" w14:textId="77777777" w:rsidR="003B1886"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Laver au nettoyeur haute pression et laisser sécher.</w:t>
      </w:r>
    </w:p>
    <w:p w14:paraId="4F6F7901" w14:textId="77777777" w:rsidR="003B1886"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Traiter les fissures et les joints, ainsi que les aciers apparents avec la gamme StoCrete</w:t>
      </w:r>
    </w:p>
    <w:p w14:paraId="0281F7D4" w14:textId="77777777" w:rsidR="003B1886"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Restructurer, à l'identique, les parties mises à nu à l'aide d'un revêtement de même type.</w:t>
      </w:r>
    </w:p>
    <w:p w14:paraId="4F0D3909" w14:textId="77777777" w:rsidR="003B1886" w:rsidRPr="00491D2C" w:rsidRDefault="003B1886" w:rsidP="00BF015D">
      <w:pPr>
        <w:ind w:left="-709"/>
        <w:jc w:val="both"/>
        <w:rPr>
          <w:rFonts w:ascii="Sto TT" w:eastAsia="Verdana" w:hAnsi="Sto TT" w:cs="Arial"/>
          <w:sz w:val="18"/>
          <w:szCs w:val="18"/>
        </w:rPr>
      </w:pPr>
    </w:p>
    <w:p w14:paraId="4951F0E1" w14:textId="77777777" w:rsidR="003B1886"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Déposer tous les éléments gênant la mise en œuvre d'une ITE.</w:t>
      </w:r>
    </w:p>
    <w:p w14:paraId="6792B3B7" w14:textId="77777777" w:rsidR="003B1886" w:rsidRPr="00491D2C" w:rsidRDefault="003B1886" w:rsidP="00BF015D">
      <w:pPr>
        <w:ind w:left="-709"/>
        <w:jc w:val="both"/>
        <w:rPr>
          <w:rFonts w:ascii="Sto TT" w:eastAsia="Verdana" w:hAnsi="Sto TT" w:cs="Arial"/>
          <w:sz w:val="18"/>
          <w:szCs w:val="18"/>
        </w:rPr>
      </w:pPr>
    </w:p>
    <w:p w14:paraId="0205545E" w14:textId="77777777" w:rsidR="003B1886"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Vérifier la planimétrie générale du support à la règle de 2 m qui doit être de 10 mm maximum. Ecrêter, poncer ou ragréer si nécessaire.</w:t>
      </w:r>
    </w:p>
    <w:p w14:paraId="2182484E" w14:textId="77777777" w:rsidR="003B1886" w:rsidRPr="00491D2C" w:rsidRDefault="003B1886" w:rsidP="00BF015D">
      <w:pPr>
        <w:ind w:left="-709" w:right="1"/>
        <w:jc w:val="both"/>
        <w:rPr>
          <w:rFonts w:ascii="Sto TT" w:eastAsia="Verdana" w:hAnsi="Sto TT" w:cs="Arial"/>
          <w:sz w:val="18"/>
          <w:szCs w:val="18"/>
        </w:rPr>
      </w:pPr>
    </w:p>
    <w:p w14:paraId="1E1CADFC" w14:textId="77777777" w:rsidR="003B1886" w:rsidRPr="00491D2C" w:rsidRDefault="003B1886" w:rsidP="00BF015D">
      <w:pPr>
        <w:ind w:left="-709" w:right="1"/>
        <w:jc w:val="both"/>
        <w:rPr>
          <w:rFonts w:ascii="Sto TT" w:eastAsia="Courier New" w:hAnsi="Sto TT" w:cs="Arial"/>
          <w:sz w:val="18"/>
          <w:szCs w:val="18"/>
        </w:rPr>
      </w:pPr>
      <w:r w:rsidRPr="00491D2C">
        <w:rPr>
          <w:rFonts w:ascii="Sto TT" w:eastAsia="Verdana" w:hAnsi="Sto TT" w:cs="Arial"/>
          <w:b/>
          <w:bCs/>
          <w:sz w:val="18"/>
          <w:szCs w:val="18"/>
          <w:u w:val="single"/>
        </w:rPr>
        <w:t>Traitement décontaminant</w:t>
      </w:r>
    </w:p>
    <w:p w14:paraId="4D4B5844" w14:textId="77777777" w:rsidR="003B1886" w:rsidRPr="00491D2C" w:rsidRDefault="003B1886" w:rsidP="00BF015D">
      <w:pPr>
        <w:ind w:left="-709"/>
        <w:jc w:val="both"/>
        <w:rPr>
          <w:rFonts w:ascii="Sto TT" w:eastAsia="Courier New" w:hAnsi="Sto TT" w:cs="Arial"/>
          <w:sz w:val="18"/>
          <w:szCs w:val="18"/>
        </w:rPr>
      </w:pPr>
      <w:r w:rsidRPr="00491D2C">
        <w:rPr>
          <w:rFonts w:ascii="Sto TT" w:eastAsia="Verdana" w:hAnsi="Sto TT" w:cs="Arial"/>
          <w:sz w:val="18"/>
          <w:szCs w:val="18"/>
        </w:rPr>
        <w:t xml:space="preserve">Utilisation de </w:t>
      </w:r>
      <w:r w:rsidRPr="00491D2C">
        <w:rPr>
          <w:rFonts w:ascii="Sto TT" w:eastAsia="Verdana" w:hAnsi="Sto TT" w:cs="Arial"/>
          <w:b/>
          <w:bCs/>
          <w:sz w:val="18"/>
          <w:szCs w:val="18"/>
        </w:rPr>
        <w:t>Sto-Décontaminant concentré</w:t>
      </w:r>
      <w:r w:rsidRPr="00491D2C">
        <w:rPr>
          <w:rFonts w:ascii="Sto TT" w:eastAsia="Verdana" w:hAnsi="Sto TT" w:cs="Arial"/>
          <w:sz w:val="18"/>
          <w:szCs w:val="18"/>
        </w:rPr>
        <w:t xml:space="preserve"> - Décontaminant concentré extérieur curatif et préventif prêt à l'emploi :</w:t>
      </w:r>
    </w:p>
    <w:p w14:paraId="5E85F9A0" w14:textId="77777777" w:rsidR="003B1886"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 xml:space="preserve">Après nettoyage, application sur support sec de </w:t>
      </w:r>
      <w:r w:rsidRPr="00491D2C">
        <w:rPr>
          <w:rFonts w:ascii="Sto TT" w:eastAsia="Verdana" w:hAnsi="Sto TT" w:cs="Arial"/>
          <w:b/>
          <w:bCs/>
          <w:sz w:val="18"/>
          <w:szCs w:val="18"/>
        </w:rPr>
        <w:t>Sto-Décontaminant concentré</w:t>
      </w:r>
      <w:r w:rsidRPr="00491D2C">
        <w:rPr>
          <w:rFonts w:ascii="Sto TT" w:eastAsia="Verdana" w:hAnsi="Sto TT" w:cs="Arial"/>
          <w:sz w:val="18"/>
          <w:szCs w:val="18"/>
        </w:rPr>
        <w:t xml:space="preserve"> au pulvérisateur, au rouleau ou à la brosse sur les zones contaminées. Laisser agir 6 à 24 heures minimum avant rinçage. </w:t>
      </w:r>
    </w:p>
    <w:p w14:paraId="54C64F8F" w14:textId="77777777" w:rsidR="003B1886"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Dilution : appliquer le produit dilué à 5 litres pour 30, 50 ou 75 L d'eau selon la contamination des fonds.</w:t>
      </w:r>
    </w:p>
    <w:p w14:paraId="56E6F205" w14:textId="77777777" w:rsidR="003B1886"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Consommation : 0,15 à 0,2 L/m²</w:t>
      </w:r>
    </w:p>
    <w:p w14:paraId="74DF982F" w14:textId="77777777" w:rsidR="003B1886" w:rsidRPr="00491D2C" w:rsidRDefault="003B1886" w:rsidP="00BF015D">
      <w:pPr>
        <w:ind w:left="-709"/>
        <w:jc w:val="both"/>
        <w:rPr>
          <w:rFonts w:ascii="Sto TT" w:eastAsia="Verdana" w:hAnsi="Sto TT" w:cs="Arial"/>
          <w:sz w:val="18"/>
          <w:szCs w:val="18"/>
        </w:rPr>
      </w:pPr>
      <w:r w:rsidRPr="00491D2C">
        <w:rPr>
          <w:rFonts w:ascii="Sto TT" w:eastAsia="Verdana" w:hAnsi="Sto TT" w:cs="Arial"/>
          <w:i/>
          <w:iCs/>
          <w:sz w:val="18"/>
          <w:szCs w:val="18"/>
          <w:u w:val="single"/>
        </w:rPr>
        <w:t>Remarque</w:t>
      </w:r>
      <w:r w:rsidRPr="00491D2C">
        <w:rPr>
          <w:rFonts w:ascii="Sto TT" w:eastAsia="Verdana" w:hAnsi="Sto TT" w:cs="Arial"/>
          <w:sz w:val="18"/>
          <w:szCs w:val="18"/>
        </w:rPr>
        <w:t xml:space="preserve"> : Les revêtements ultérieurs doivent être traités anticryptogamique. Le rinçage est obligatoire en traitement curatif avant des travaux de ravalement. Eviter toute projection sur les végétaux.</w:t>
      </w:r>
    </w:p>
    <w:p w14:paraId="40DE3245" w14:textId="77777777" w:rsidR="003B1886" w:rsidRPr="00491D2C" w:rsidRDefault="003B1886" w:rsidP="00BF015D">
      <w:pPr>
        <w:ind w:left="-709"/>
        <w:jc w:val="both"/>
        <w:rPr>
          <w:rFonts w:ascii="Sto TT" w:eastAsia="Verdana" w:hAnsi="Sto TT" w:cs="Arial"/>
          <w:sz w:val="18"/>
          <w:szCs w:val="18"/>
        </w:rPr>
      </w:pPr>
    </w:p>
    <w:p w14:paraId="273B49D3" w14:textId="77777777" w:rsidR="003B1886" w:rsidRPr="00491D2C" w:rsidRDefault="003B1886" w:rsidP="00BF015D">
      <w:pPr>
        <w:ind w:left="-709" w:right="1"/>
        <w:jc w:val="both"/>
        <w:rPr>
          <w:rFonts w:ascii="Sto TT" w:eastAsia="Verdana" w:hAnsi="Sto TT" w:cs="Arial"/>
          <w:sz w:val="18"/>
          <w:szCs w:val="18"/>
          <w:u w:val="single"/>
        </w:rPr>
      </w:pPr>
      <w:r w:rsidRPr="00491D2C">
        <w:rPr>
          <w:rFonts w:ascii="Sto TT" w:eastAsia="Verdana" w:hAnsi="Sto TT" w:cs="Arial"/>
          <w:b/>
          <w:bCs/>
          <w:sz w:val="18"/>
          <w:szCs w:val="18"/>
          <w:u w:val="single"/>
        </w:rPr>
        <w:t>Réparation des bétons avec la gamme StoCrete</w:t>
      </w:r>
    </w:p>
    <w:p w14:paraId="288BE571" w14:textId="77777777" w:rsidR="003B1886" w:rsidRPr="00491D2C" w:rsidRDefault="003B1886" w:rsidP="00BF015D">
      <w:pPr>
        <w:ind w:left="-709" w:right="1"/>
        <w:jc w:val="both"/>
        <w:rPr>
          <w:rFonts w:ascii="Sto TT" w:eastAsia="Verdana" w:hAnsi="Sto TT" w:cs="Arial"/>
          <w:sz w:val="18"/>
          <w:szCs w:val="18"/>
        </w:rPr>
      </w:pPr>
      <w:r w:rsidRPr="00491D2C">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19EDE5F6" w14:textId="77777777" w:rsidR="003B1886" w:rsidRPr="00491D2C" w:rsidRDefault="003B1886" w:rsidP="00BF015D">
      <w:pPr>
        <w:ind w:left="-709" w:right="1"/>
        <w:jc w:val="both"/>
        <w:rPr>
          <w:rFonts w:ascii="Sto TT" w:eastAsia="Verdana" w:hAnsi="Sto TT" w:cs="Arial"/>
          <w:sz w:val="18"/>
          <w:szCs w:val="18"/>
        </w:rPr>
      </w:pPr>
      <w:r w:rsidRPr="00491D2C">
        <w:rPr>
          <w:rFonts w:ascii="Sto TT" w:eastAsia="Verdana" w:hAnsi="Sto TT" w:cs="Arial"/>
          <w:sz w:val="18"/>
          <w:szCs w:val="18"/>
        </w:rPr>
        <w:t>Lorsque les armatures sont mises à nu, il convient d’appliquer deux couches de </w:t>
      </w:r>
      <w:r w:rsidRPr="00491D2C">
        <w:rPr>
          <w:rFonts w:ascii="Sto TT" w:eastAsia="Verdana" w:hAnsi="Sto TT" w:cs="Arial"/>
          <w:b/>
          <w:bCs/>
          <w:sz w:val="18"/>
          <w:szCs w:val="18"/>
        </w:rPr>
        <w:t>StoCrete TK</w:t>
      </w:r>
      <w:r w:rsidRPr="00491D2C">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569BD3E6" w14:textId="77777777" w:rsidR="003B1886" w:rsidRPr="00491D2C" w:rsidRDefault="003B1886" w:rsidP="00BF015D">
      <w:pPr>
        <w:ind w:left="-709" w:right="1"/>
        <w:jc w:val="both"/>
        <w:rPr>
          <w:rFonts w:ascii="Sto TT" w:eastAsia="Verdana" w:hAnsi="Sto TT" w:cs="Arial"/>
          <w:sz w:val="18"/>
          <w:szCs w:val="18"/>
        </w:rPr>
      </w:pPr>
    </w:p>
    <w:p w14:paraId="331D0DF9" w14:textId="77777777" w:rsidR="003B1886" w:rsidRPr="00491D2C" w:rsidRDefault="003B1886" w:rsidP="00BF015D">
      <w:pPr>
        <w:ind w:left="-709" w:right="1"/>
        <w:jc w:val="both"/>
        <w:rPr>
          <w:rFonts w:ascii="Sto TT" w:eastAsia="Verdana" w:hAnsi="Sto TT" w:cs="Arial"/>
          <w:sz w:val="18"/>
          <w:szCs w:val="18"/>
        </w:rPr>
      </w:pPr>
      <w:r w:rsidRPr="00491D2C">
        <w:rPr>
          <w:rFonts w:ascii="Sto TT" w:eastAsia="Verdana" w:hAnsi="Sto TT" w:cs="Arial"/>
          <w:sz w:val="18"/>
          <w:szCs w:val="18"/>
        </w:rPr>
        <w:t>Pour la réparation et le reprofilage des ouvrages en béton, plusieurs solutions sont possibles selon les besoins du chantier :</w:t>
      </w:r>
    </w:p>
    <w:p w14:paraId="7CADE71D" w14:textId="77777777" w:rsidR="003B1886" w:rsidRPr="00491D2C" w:rsidRDefault="003B1886" w:rsidP="00BF015D">
      <w:pPr>
        <w:pStyle w:val="Paragraphedeliste"/>
        <w:numPr>
          <w:ilvl w:val="0"/>
          <w:numId w:val="12"/>
        </w:numPr>
        <w:ind w:right="1"/>
        <w:jc w:val="both"/>
        <w:rPr>
          <w:rFonts w:ascii="Sto TT" w:eastAsia="Verdana" w:hAnsi="Sto TT" w:cs="Arial"/>
          <w:sz w:val="18"/>
          <w:szCs w:val="18"/>
        </w:rPr>
      </w:pPr>
      <w:r w:rsidRPr="00491D2C">
        <w:rPr>
          <w:rFonts w:ascii="Sto TT" w:eastAsia="Verdana" w:hAnsi="Sto TT" w:cs="Arial"/>
          <w:b/>
          <w:bCs/>
          <w:sz w:val="18"/>
          <w:szCs w:val="18"/>
        </w:rPr>
        <w:t>StoCrete SM </w:t>
      </w:r>
      <w:r w:rsidRPr="00491D2C">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491D2C">
        <w:rPr>
          <w:rFonts w:ascii="Sto TT" w:eastAsia="Verdana" w:hAnsi="Sto TT" w:cs="Arial"/>
          <w:b/>
          <w:bCs/>
          <w:sz w:val="18"/>
          <w:szCs w:val="18"/>
        </w:rPr>
        <w:t>R2</w:t>
      </w:r>
      <w:r w:rsidRPr="00491D2C">
        <w:rPr>
          <w:rFonts w:ascii="Sto TT" w:eastAsia="Verdana" w:hAnsi="Sto TT" w:cs="Arial"/>
          <w:sz w:val="18"/>
          <w:szCs w:val="18"/>
        </w:rPr>
        <w:t> selon la norme NF EN 1504-03.</w:t>
      </w:r>
    </w:p>
    <w:p w14:paraId="368845B0" w14:textId="77777777" w:rsidR="003B1886" w:rsidRPr="00491D2C" w:rsidRDefault="003B1886" w:rsidP="00BF015D">
      <w:pPr>
        <w:pStyle w:val="Paragraphedeliste"/>
        <w:ind w:left="11" w:right="1"/>
        <w:jc w:val="both"/>
        <w:rPr>
          <w:rFonts w:ascii="Sto TT" w:eastAsia="Verdana" w:hAnsi="Sto TT" w:cs="Arial"/>
          <w:sz w:val="18"/>
          <w:szCs w:val="18"/>
        </w:rPr>
      </w:pPr>
    </w:p>
    <w:p w14:paraId="24E6380C" w14:textId="77777777" w:rsidR="003B1886" w:rsidRPr="00491D2C" w:rsidRDefault="003B1886" w:rsidP="00BF015D">
      <w:pPr>
        <w:pStyle w:val="Paragraphedeliste"/>
        <w:numPr>
          <w:ilvl w:val="0"/>
          <w:numId w:val="12"/>
        </w:numPr>
        <w:ind w:right="1"/>
        <w:jc w:val="both"/>
        <w:rPr>
          <w:rFonts w:ascii="Sto TT" w:eastAsia="Verdana" w:hAnsi="Sto TT" w:cs="Arial"/>
          <w:sz w:val="18"/>
          <w:szCs w:val="18"/>
        </w:rPr>
      </w:pPr>
      <w:r w:rsidRPr="00491D2C">
        <w:rPr>
          <w:rFonts w:ascii="Sto TT" w:eastAsia="Verdana" w:hAnsi="Sto TT" w:cs="Arial"/>
          <w:b/>
          <w:bCs/>
          <w:sz w:val="18"/>
          <w:szCs w:val="18"/>
        </w:rPr>
        <w:t>StoCrete SM P</w:t>
      </w:r>
      <w:r w:rsidRPr="00491D2C">
        <w:rPr>
          <w:rFonts w:ascii="Sto TT" w:eastAsia="Verdana" w:hAnsi="Sto TT"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491D2C">
        <w:rPr>
          <w:rFonts w:ascii="Sto TT" w:eastAsia="Verdana" w:hAnsi="Sto TT" w:cs="Arial"/>
          <w:b/>
          <w:bCs/>
          <w:sz w:val="18"/>
          <w:szCs w:val="18"/>
        </w:rPr>
        <w:t> R2</w:t>
      </w:r>
      <w:r w:rsidRPr="00491D2C">
        <w:rPr>
          <w:rFonts w:ascii="Sto TT" w:eastAsia="Verdana" w:hAnsi="Sto TT" w:cs="Arial"/>
          <w:sz w:val="18"/>
          <w:szCs w:val="18"/>
        </w:rPr>
        <w:t> selon la norme NF EN 1504-03.</w:t>
      </w:r>
    </w:p>
    <w:p w14:paraId="2F00E64C" w14:textId="77777777" w:rsidR="003B1886" w:rsidRPr="00491D2C" w:rsidRDefault="003B1886" w:rsidP="00BF015D">
      <w:pPr>
        <w:pStyle w:val="Paragraphedeliste"/>
        <w:jc w:val="both"/>
        <w:rPr>
          <w:rFonts w:ascii="Sto TT" w:eastAsia="Verdana" w:hAnsi="Sto TT" w:cs="Arial"/>
          <w:sz w:val="18"/>
          <w:szCs w:val="18"/>
        </w:rPr>
      </w:pPr>
    </w:p>
    <w:p w14:paraId="508FC574" w14:textId="77777777" w:rsidR="003B1886" w:rsidRPr="00491D2C" w:rsidRDefault="003B1886" w:rsidP="00BF015D">
      <w:pPr>
        <w:pStyle w:val="Paragraphedeliste"/>
        <w:numPr>
          <w:ilvl w:val="0"/>
          <w:numId w:val="12"/>
        </w:numPr>
        <w:ind w:right="1"/>
        <w:jc w:val="both"/>
        <w:rPr>
          <w:rFonts w:ascii="Sto TT" w:eastAsia="Verdana" w:hAnsi="Sto TT" w:cs="Arial"/>
          <w:sz w:val="18"/>
          <w:szCs w:val="18"/>
        </w:rPr>
      </w:pPr>
      <w:r w:rsidRPr="00491D2C">
        <w:rPr>
          <w:rFonts w:ascii="Sto TT" w:eastAsia="Verdana" w:hAnsi="Sto TT" w:cs="Arial"/>
          <w:b/>
          <w:bCs/>
          <w:sz w:val="18"/>
          <w:szCs w:val="18"/>
        </w:rPr>
        <w:t>StoCrete RM</w:t>
      </w:r>
      <w:r w:rsidRPr="00491D2C">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3696D6CC" w14:textId="77777777" w:rsidR="003B1886" w:rsidRPr="00491D2C" w:rsidRDefault="003B1886" w:rsidP="00BF015D">
      <w:pPr>
        <w:ind w:right="1"/>
        <w:jc w:val="both"/>
        <w:rPr>
          <w:rFonts w:ascii="Sto TT" w:eastAsia="Verdana" w:hAnsi="Sto TT" w:cs="Arial"/>
          <w:sz w:val="18"/>
          <w:szCs w:val="18"/>
        </w:rPr>
      </w:pPr>
    </w:p>
    <w:p w14:paraId="53BB19EA" w14:textId="77777777" w:rsidR="003B1886" w:rsidRPr="00491D2C" w:rsidRDefault="003B1886" w:rsidP="00BF015D">
      <w:pPr>
        <w:ind w:left="-709" w:right="1"/>
        <w:jc w:val="both"/>
        <w:rPr>
          <w:rFonts w:ascii="Sto TT" w:eastAsia="Verdana" w:hAnsi="Sto TT" w:cs="Arial"/>
          <w:b/>
          <w:bCs/>
          <w:sz w:val="18"/>
          <w:szCs w:val="18"/>
        </w:rPr>
      </w:pPr>
      <w:r w:rsidRPr="00491D2C">
        <w:rPr>
          <w:rFonts w:ascii="Sto TT" w:eastAsia="Verdana" w:hAnsi="Sto TT" w:cs="Arial"/>
          <w:sz w:val="18"/>
          <w:szCs w:val="18"/>
        </w:rPr>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491D2C">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4BDDFCA0" w14:textId="77777777" w:rsidR="003B1886" w:rsidRPr="00491D2C" w:rsidRDefault="003B1886" w:rsidP="00BF015D">
      <w:pPr>
        <w:ind w:left="-709" w:right="1"/>
        <w:jc w:val="both"/>
        <w:rPr>
          <w:rFonts w:ascii="Sto TT" w:eastAsia="Verdana" w:hAnsi="Sto TT" w:cs="Arial"/>
          <w:b/>
          <w:bCs/>
          <w:sz w:val="18"/>
          <w:szCs w:val="18"/>
        </w:rPr>
      </w:pPr>
    </w:p>
    <w:p w14:paraId="1E315F11" w14:textId="77777777" w:rsidR="003B1886" w:rsidRPr="00491D2C" w:rsidRDefault="003B1886" w:rsidP="00EF6EBB">
      <w:pPr>
        <w:ind w:left="-709" w:right="1"/>
        <w:jc w:val="center"/>
        <w:rPr>
          <w:rFonts w:ascii="Sto TT" w:eastAsia="Verdana" w:hAnsi="Sto TT" w:cs="Arial"/>
          <w:b/>
          <w:bCs/>
          <w:sz w:val="20"/>
          <w:szCs w:val="20"/>
        </w:rPr>
      </w:pPr>
      <w:r w:rsidRPr="00491D2C">
        <w:rPr>
          <w:rFonts w:ascii="Sto TT" w:eastAsia="Verdana" w:hAnsi="Sto TT" w:cs="Arial"/>
          <w:b/>
          <w:bCs/>
          <w:sz w:val="20"/>
          <w:szCs w:val="20"/>
          <w:u w:val="single"/>
        </w:rPr>
        <w:t>La responsabilité du façadier est engagée s’il accepte un support non conforme.</w:t>
      </w:r>
    </w:p>
    <w:p w14:paraId="702C06D0" w14:textId="77777777" w:rsidR="001A743C" w:rsidRPr="00491D2C" w:rsidRDefault="001A743C" w:rsidP="00BF015D">
      <w:pPr>
        <w:ind w:left="-709" w:right="1"/>
        <w:jc w:val="both"/>
        <w:rPr>
          <w:rFonts w:ascii="Sto TT" w:eastAsia="Verdana" w:hAnsi="Sto TT" w:cs="Arial"/>
          <w:sz w:val="18"/>
          <w:szCs w:val="18"/>
        </w:rPr>
      </w:pPr>
    </w:p>
    <w:p w14:paraId="5A5CF936" w14:textId="5700B9E5" w:rsidR="000B54DD" w:rsidRPr="00A4421C" w:rsidRDefault="00837336" w:rsidP="002E2C7C">
      <w:pPr>
        <w:ind w:left="-709"/>
        <w:jc w:val="center"/>
        <w:rPr>
          <w:rFonts w:ascii="Sto TT" w:eastAsia="Verdana" w:hAnsi="Sto TT" w:cs="Arial"/>
          <w:b/>
          <w:bCs/>
          <w:color w:val="2F5496" w:themeColor="accent5" w:themeShade="BF"/>
          <w:sz w:val="32"/>
          <w:szCs w:val="32"/>
          <w:lang w:val="en-US"/>
        </w:rPr>
      </w:pPr>
      <w:r w:rsidRPr="00A4421C">
        <w:rPr>
          <w:rFonts w:ascii="Sto TT" w:eastAsia="Verdana" w:hAnsi="Sto TT" w:cs="Arial"/>
          <w:b/>
          <w:bCs/>
          <w:color w:val="2F5496" w:themeColor="accent5" w:themeShade="BF"/>
          <w:sz w:val="32"/>
          <w:szCs w:val="32"/>
          <w:lang w:val="en-US"/>
        </w:rPr>
        <w:t xml:space="preserve">StoTherm Brick PSE </w:t>
      </w:r>
      <w:r w:rsidR="00CF3E8B" w:rsidRPr="00A4421C">
        <w:rPr>
          <w:rFonts w:ascii="Sto TT" w:eastAsia="Verdana" w:hAnsi="Sto TT" w:cs="Arial"/>
          <w:b/>
          <w:bCs/>
          <w:color w:val="2F5496" w:themeColor="accent5" w:themeShade="BF"/>
          <w:sz w:val="32"/>
          <w:szCs w:val="32"/>
          <w:lang w:val="en-US"/>
        </w:rPr>
        <w:t>Calé/Chevillé</w:t>
      </w:r>
    </w:p>
    <w:p w14:paraId="22E61A6A" w14:textId="1947E4D2" w:rsidR="00D6499C" w:rsidRPr="00491D2C" w:rsidRDefault="00CF3E8B" w:rsidP="002E2C7C">
      <w:pPr>
        <w:ind w:left="-709"/>
        <w:jc w:val="center"/>
        <w:rPr>
          <w:rFonts w:ascii="Sto TT" w:eastAsia="Verdana" w:hAnsi="Sto TT" w:cs="Arial"/>
          <w:sz w:val="16"/>
          <w:szCs w:val="16"/>
        </w:rPr>
      </w:pPr>
      <w:r w:rsidRPr="00491D2C">
        <w:rPr>
          <w:rFonts w:ascii="Sto TT" w:eastAsia="Verdana" w:hAnsi="Sto TT" w:cs="Arial"/>
          <w:sz w:val="22"/>
          <w:szCs w:val="22"/>
        </w:rPr>
        <w:t xml:space="preserve">panneau isolant </w:t>
      </w:r>
      <w:r w:rsidR="00747DD4" w:rsidRPr="00491D2C">
        <w:rPr>
          <w:rFonts w:ascii="Sto TT" w:eastAsia="Verdana" w:hAnsi="Sto TT" w:cs="Arial"/>
          <w:sz w:val="22"/>
          <w:szCs w:val="22"/>
        </w:rPr>
        <w:t>polystyrène expansé</w:t>
      </w:r>
      <w:r w:rsidRPr="00491D2C">
        <w:rPr>
          <w:rFonts w:ascii="Sto TT" w:eastAsia="Verdana" w:hAnsi="Sto TT" w:cs="Arial"/>
          <w:sz w:val="22"/>
          <w:szCs w:val="22"/>
        </w:rPr>
        <w:t xml:space="preserve"> </w:t>
      </w:r>
      <w:r w:rsidRPr="00491D2C">
        <w:rPr>
          <w:rFonts w:ascii="Sto TT" w:eastAsia="Verdana" w:hAnsi="Sto TT" w:cs="Arial"/>
          <w:sz w:val="22"/>
          <w:szCs w:val="22"/>
        </w:rPr>
        <w:br/>
      </w:r>
      <w:r w:rsidRPr="00491D2C">
        <w:rPr>
          <w:rFonts w:ascii="Sto TT" w:eastAsia="Verdana" w:hAnsi="Sto TT" w:cs="Arial"/>
          <w:b/>
          <w:bCs/>
          <w:color w:val="767171" w:themeColor="background2" w:themeShade="80"/>
          <w:sz w:val="20"/>
          <w:szCs w:val="20"/>
        </w:rPr>
        <w:t>(</w:t>
      </w:r>
      <w:r w:rsidR="00D74803" w:rsidRPr="00491D2C">
        <w:rPr>
          <w:rFonts w:ascii="Sto TT" w:eastAsia="Verdana" w:hAnsi="Sto TT" w:cs="Arial"/>
          <w:b/>
          <w:bCs/>
          <w:color w:val="767171" w:themeColor="background2" w:themeShade="80"/>
          <w:sz w:val="20"/>
          <w:szCs w:val="20"/>
        </w:rPr>
        <w:t>AT</w:t>
      </w:r>
      <w:r w:rsidRPr="00491D2C">
        <w:rPr>
          <w:rFonts w:ascii="Sto TT" w:eastAsia="Verdana" w:hAnsi="Sto TT" w:cs="Arial"/>
          <w:b/>
          <w:bCs/>
          <w:color w:val="767171" w:themeColor="background2" w:themeShade="80"/>
          <w:sz w:val="20"/>
          <w:szCs w:val="20"/>
        </w:rPr>
        <w:t xml:space="preserve"> 7/17-</w:t>
      </w:r>
      <w:r w:rsidR="00B1464C" w:rsidRPr="00491D2C">
        <w:rPr>
          <w:rFonts w:ascii="Sto TT" w:eastAsia="Verdana" w:hAnsi="Sto TT" w:cs="Arial"/>
          <w:b/>
          <w:bCs/>
          <w:color w:val="767171" w:themeColor="background2" w:themeShade="80"/>
          <w:sz w:val="20"/>
          <w:szCs w:val="20"/>
        </w:rPr>
        <w:t>169</w:t>
      </w:r>
      <w:r w:rsidR="00EF6EBB" w:rsidRPr="00491D2C">
        <w:rPr>
          <w:rFonts w:ascii="Sto TT" w:eastAsia="Verdana" w:hAnsi="Sto TT" w:cs="Arial"/>
          <w:b/>
          <w:bCs/>
          <w:color w:val="767171" w:themeColor="background2" w:themeShade="80"/>
          <w:sz w:val="20"/>
          <w:szCs w:val="20"/>
        </w:rPr>
        <w:t>2</w:t>
      </w:r>
      <w:r w:rsidR="00FD0127" w:rsidRPr="00491D2C">
        <w:rPr>
          <w:rFonts w:ascii="Sto TT" w:eastAsia="Verdana" w:hAnsi="Sto TT" w:cs="Arial"/>
          <w:b/>
          <w:bCs/>
          <w:color w:val="767171" w:themeColor="background2" w:themeShade="80"/>
          <w:sz w:val="20"/>
          <w:szCs w:val="20"/>
        </w:rPr>
        <w:t xml:space="preserve"> –</w:t>
      </w:r>
      <w:r w:rsidRPr="00491D2C">
        <w:rPr>
          <w:rFonts w:ascii="Sto TT" w:eastAsia="Verdana" w:hAnsi="Sto TT" w:cs="Arial"/>
          <w:b/>
          <w:bCs/>
          <w:color w:val="767171" w:themeColor="background2" w:themeShade="80"/>
          <w:sz w:val="20"/>
          <w:szCs w:val="20"/>
        </w:rPr>
        <w:t xml:space="preserve"> Classement Feu </w:t>
      </w:r>
      <w:r w:rsidR="00E62441" w:rsidRPr="00491D2C">
        <w:rPr>
          <w:rFonts w:ascii="Sto TT" w:eastAsia="Verdana" w:hAnsi="Sto TT" w:cs="Arial"/>
          <w:b/>
          <w:bCs/>
          <w:color w:val="767171" w:themeColor="background2" w:themeShade="80"/>
          <w:sz w:val="20"/>
          <w:szCs w:val="20"/>
        </w:rPr>
        <w:t>B</w:t>
      </w:r>
      <w:r w:rsidRPr="00491D2C">
        <w:rPr>
          <w:rFonts w:ascii="Sto TT" w:eastAsia="Verdana" w:hAnsi="Sto TT" w:cs="Arial"/>
          <w:b/>
          <w:bCs/>
          <w:color w:val="767171" w:themeColor="background2" w:themeShade="80"/>
          <w:sz w:val="20"/>
          <w:szCs w:val="20"/>
        </w:rPr>
        <w:t>-s1, d0)</w:t>
      </w:r>
      <w:r w:rsidRPr="00491D2C">
        <w:rPr>
          <w:rFonts w:ascii="Sto TT" w:eastAsia="Verdana" w:hAnsi="Sto TT" w:cs="Arial"/>
          <w:sz w:val="20"/>
          <w:szCs w:val="20"/>
        </w:rPr>
        <w:br/>
      </w:r>
    </w:p>
    <w:p w14:paraId="0CC95041" w14:textId="77777777" w:rsidR="00684274" w:rsidRPr="00491D2C" w:rsidRDefault="00684274" w:rsidP="00BF015D">
      <w:pPr>
        <w:ind w:left="-709"/>
        <w:jc w:val="both"/>
        <w:rPr>
          <w:rFonts w:ascii="Sto TT" w:eastAsia="Verdana" w:hAnsi="Sto TT" w:cs="Arial"/>
          <w:sz w:val="16"/>
          <w:szCs w:val="16"/>
        </w:rPr>
      </w:pPr>
    </w:p>
    <w:p w14:paraId="27D65370" w14:textId="77777777" w:rsidR="00D4676F" w:rsidRPr="00491D2C" w:rsidRDefault="00CF3E8B" w:rsidP="00BF015D">
      <w:pPr>
        <w:ind w:left="-709"/>
        <w:jc w:val="both"/>
        <w:rPr>
          <w:rFonts w:ascii="Sto TT" w:eastAsia="Verdana" w:hAnsi="Sto TT" w:cs="Arial"/>
          <w:sz w:val="18"/>
          <w:szCs w:val="18"/>
        </w:rPr>
      </w:pPr>
      <w:r w:rsidRPr="00491D2C">
        <w:rPr>
          <w:rFonts w:ascii="Sto TT" w:eastAsia="Verdana" w:hAnsi="Sto TT" w:cs="Arial"/>
          <w:b/>
          <w:bCs/>
          <w:sz w:val="18"/>
          <w:szCs w:val="18"/>
          <w:u w:val="single"/>
        </w:rPr>
        <w:t>Nota</w:t>
      </w:r>
      <w:r w:rsidRPr="00491D2C">
        <w:rPr>
          <w:rFonts w:ascii="Sto TT" w:eastAsia="Verdana" w:hAnsi="Sto TT" w:cs="Arial"/>
          <w:b/>
          <w:bCs/>
          <w:sz w:val="18"/>
          <w:szCs w:val="18"/>
        </w:rPr>
        <w:t xml:space="preserve"> :</w:t>
      </w:r>
    </w:p>
    <w:p w14:paraId="5A01242A" w14:textId="02247832" w:rsidR="00D4676F" w:rsidRPr="00491D2C" w:rsidRDefault="00D4676F" w:rsidP="00BF015D">
      <w:pPr>
        <w:pStyle w:val="Paragraphedeliste"/>
        <w:numPr>
          <w:ilvl w:val="0"/>
          <w:numId w:val="20"/>
        </w:numPr>
        <w:jc w:val="both"/>
        <w:rPr>
          <w:rFonts w:ascii="Sto TT" w:eastAsia="Verdana" w:hAnsi="Sto TT" w:cs="Arial"/>
          <w:b/>
          <w:bCs/>
          <w:sz w:val="18"/>
          <w:szCs w:val="18"/>
        </w:rPr>
      </w:pPr>
      <w:r w:rsidRPr="00491D2C">
        <w:rPr>
          <w:rFonts w:ascii="Sto TT" w:hAnsi="Sto TT" w:cs="Arial"/>
          <w:b/>
          <w:bCs/>
          <w:sz w:val="18"/>
          <w:szCs w:val="18"/>
          <w:lang w:eastAsia="zh-CN"/>
        </w:rPr>
        <w:t>Hauteur maximale : 2</w:t>
      </w:r>
      <w:r w:rsidR="00497851">
        <w:rPr>
          <w:rFonts w:ascii="Sto TT" w:hAnsi="Sto TT" w:cs="Arial"/>
          <w:b/>
          <w:bCs/>
          <w:sz w:val="18"/>
          <w:szCs w:val="18"/>
          <w:lang w:eastAsia="zh-CN"/>
        </w:rPr>
        <w:t>8</w:t>
      </w:r>
      <w:r w:rsidRPr="00491D2C">
        <w:rPr>
          <w:rFonts w:ascii="Sto TT" w:hAnsi="Sto TT" w:cs="Arial"/>
          <w:b/>
          <w:bCs/>
          <w:sz w:val="18"/>
          <w:szCs w:val="18"/>
          <w:lang w:eastAsia="zh-CN"/>
        </w:rPr>
        <w:t xml:space="preserve"> m</w:t>
      </w:r>
      <w:r w:rsidR="00497851">
        <w:rPr>
          <w:rFonts w:ascii="Sto TT" w:hAnsi="Sto TT" w:cs="Arial"/>
          <w:b/>
          <w:bCs/>
          <w:sz w:val="18"/>
          <w:szCs w:val="18"/>
          <w:lang w:eastAsia="zh-CN"/>
        </w:rPr>
        <w:t xml:space="preserve"> hauteur niveau dernier plancher conformément au</w:t>
      </w:r>
      <w:r w:rsidR="00F6613A" w:rsidRPr="00491D2C">
        <w:rPr>
          <w:rFonts w:ascii="Sto TT" w:hAnsi="Sto TT" w:cs="Arial"/>
          <w:b/>
          <w:bCs/>
          <w:sz w:val="18"/>
          <w:szCs w:val="18"/>
          <w:lang w:eastAsia="zh-CN"/>
        </w:rPr>
        <w:t xml:space="preserve"> DTU 52.2</w:t>
      </w:r>
      <w:r w:rsidR="00497851">
        <w:rPr>
          <w:rFonts w:ascii="Sto TT" w:hAnsi="Sto TT" w:cs="Arial"/>
          <w:b/>
          <w:bCs/>
          <w:sz w:val="18"/>
          <w:szCs w:val="18"/>
          <w:lang w:eastAsia="zh-CN"/>
        </w:rPr>
        <w:t>.</w:t>
      </w:r>
    </w:p>
    <w:p w14:paraId="46137E4E" w14:textId="67BA69CF" w:rsidR="00D4676F" w:rsidRPr="00491D2C" w:rsidRDefault="00CF3E8B" w:rsidP="00BF015D">
      <w:pPr>
        <w:pStyle w:val="Paragraphedeliste"/>
        <w:numPr>
          <w:ilvl w:val="0"/>
          <w:numId w:val="20"/>
        </w:numPr>
        <w:jc w:val="both"/>
        <w:rPr>
          <w:rFonts w:ascii="Sto TT" w:eastAsia="Verdana" w:hAnsi="Sto TT" w:cs="Arial"/>
          <w:sz w:val="18"/>
          <w:szCs w:val="18"/>
        </w:rPr>
      </w:pPr>
      <w:r w:rsidRPr="00491D2C">
        <w:rPr>
          <w:rFonts w:ascii="Sto TT" w:eastAsia="Verdana" w:hAnsi="Sto TT" w:cs="Arial"/>
          <w:b/>
          <w:bCs/>
          <w:sz w:val="18"/>
          <w:szCs w:val="18"/>
        </w:rPr>
        <w:t>Vérifier la rugosité du terrain et</w:t>
      </w:r>
      <w:r w:rsidR="00497851">
        <w:rPr>
          <w:rFonts w:ascii="Sto TT" w:eastAsia="Verdana" w:hAnsi="Sto TT" w:cs="Arial"/>
          <w:b/>
          <w:bCs/>
          <w:sz w:val="18"/>
          <w:szCs w:val="18"/>
        </w:rPr>
        <w:t>.</w:t>
      </w:r>
      <w:r w:rsidRPr="00491D2C">
        <w:rPr>
          <w:rFonts w:ascii="Sto TT" w:eastAsia="Verdana" w:hAnsi="Sto TT" w:cs="Arial"/>
          <w:b/>
          <w:bCs/>
          <w:sz w:val="18"/>
          <w:szCs w:val="18"/>
        </w:rPr>
        <w:t xml:space="preserve"> la zone de vents du projet</w:t>
      </w:r>
      <w:r w:rsidR="007469E7" w:rsidRPr="00491D2C">
        <w:rPr>
          <w:rFonts w:ascii="Sto TT" w:eastAsia="Verdana" w:hAnsi="Sto TT" w:cs="Arial"/>
          <w:b/>
          <w:bCs/>
          <w:sz w:val="18"/>
          <w:szCs w:val="18"/>
        </w:rPr>
        <w:t xml:space="preserve"> (se référer au CPT 3749 </w:t>
      </w:r>
      <w:r w:rsidR="008807EE" w:rsidRPr="00491D2C">
        <w:rPr>
          <w:rFonts w:ascii="Sto TT" w:eastAsia="Verdana" w:hAnsi="Sto TT" w:cs="Arial"/>
          <w:b/>
          <w:bCs/>
          <w:sz w:val="18"/>
          <w:szCs w:val="18"/>
        </w:rPr>
        <w:t xml:space="preserve">- </w:t>
      </w:r>
      <w:r w:rsidR="007469E7" w:rsidRPr="00491D2C">
        <w:rPr>
          <w:rFonts w:ascii="Sto TT" w:eastAsia="Verdana" w:hAnsi="Sto TT" w:cs="Arial"/>
          <w:b/>
          <w:bCs/>
          <w:sz w:val="18"/>
          <w:szCs w:val="18"/>
        </w:rPr>
        <w:t>Eurocode 1)</w:t>
      </w:r>
      <w:r w:rsidRPr="00491D2C">
        <w:rPr>
          <w:rFonts w:ascii="Sto TT" w:eastAsia="Verdana" w:hAnsi="Sto TT" w:cs="Arial"/>
          <w:b/>
          <w:bCs/>
          <w:sz w:val="18"/>
          <w:szCs w:val="18"/>
        </w:rPr>
        <w:t>.</w:t>
      </w:r>
    </w:p>
    <w:p w14:paraId="322B7987" w14:textId="4C23C418" w:rsidR="00D4676F" w:rsidRPr="00491D2C" w:rsidRDefault="00CF3E8B" w:rsidP="00BF015D">
      <w:pPr>
        <w:pStyle w:val="Paragraphedeliste"/>
        <w:numPr>
          <w:ilvl w:val="0"/>
          <w:numId w:val="20"/>
        </w:numPr>
        <w:jc w:val="both"/>
        <w:rPr>
          <w:rFonts w:ascii="Sto TT" w:eastAsia="Verdana" w:hAnsi="Sto TT" w:cs="Arial"/>
          <w:sz w:val="18"/>
          <w:szCs w:val="18"/>
        </w:rPr>
      </w:pPr>
      <w:r w:rsidRPr="00491D2C">
        <w:rPr>
          <w:rFonts w:ascii="Sto TT" w:eastAsia="Verdana" w:hAnsi="Sto TT" w:cs="Arial"/>
          <w:b/>
          <w:bCs/>
          <w:sz w:val="18"/>
          <w:szCs w:val="18"/>
        </w:rPr>
        <w:t>Les essais de déboutonnage sont propres à chaque référence d’isolant</w:t>
      </w:r>
      <w:r w:rsidR="00FC4E44" w:rsidRPr="00491D2C">
        <w:rPr>
          <w:rFonts w:ascii="Sto TT" w:eastAsia="Verdana" w:hAnsi="Sto TT" w:cs="Arial"/>
          <w:b/>
          <w:bCs/>
          <w:sz w:val="18"/>
          <w:szCs w:val="18"/>
        </w:rPr>
        <w:t>, voir</w:t>
      </w:r>
      <w:r w:rsidRPr="00491D2C">
        <w:rPr>
          <w:rFonts w:ascii="Sto TT" w:eastAsia="Verdana" w:hAnsi="Sto TT" w:cs="Arial"/>
          <w:b/>
          <w:bCs/>
          <w:sz w:val="18"/>
          <w:szCs w:val="18"/>
        </w:rPr>
        <w:t xml:space="preserve"> DTA </w:t>
      </w:r>
      <w:r w:rsidR="00837336" w:rsidRPr="00491D2C">
        <w:rPr>
          <w:rFonts w:ascii="Sto TT" w:eastAsia="Verdana" w:hAnsi="Sto TT" w:cs="Arial"/>
          <w:b/>
          <w:bCs/>
          <w:sz w:val="18"/>
          <w:szCs w:val="18"/>
        </w:rPr>
        <w:t>StoTherm Brick PSE</w:t>
      </w:r>
      <w:r w:rsidRPr="00491D2C">
        <w:rPr>
          <w:rFonts w:ascii="Sto TT" w:eastAsia="Verdana" w:hAnsi="Sto TT" w:cs="Arial"/>
          <w:b/>
          <w:bCs/>
          <w:sz w:val="18"/>
          <w:szCs w:val="18"/>
        </w:rPr>
        <w:t>.</w:t>
      </w:r>
    </w:p>
    <w:p w14:paraId="697BA190" w14:textId="37C59680" w:rsidR="00CF3E8B" w:rsidRPr="00491D2C" w:rsidRDefault="00CF3E8B" w:rsidP="00BF015D">
      <w:pPr>
        <w:pStyle w:val="Paragraphedeliste"/>
        <w:numPr>
          <w:ilvl w:val="0"/>
          <w:numId w:val="20"/>
        </w:numPr>
        <w:jc w:val="both"/>
        <w:rPr>
          <w:rFonts w:ascii="Sto TT" w:eastAsia="Verdana" w:hAnsi="Sto TT" w:cs="Arial"/>
          <w:sz w:val="18"/>
          <w:szCs w:val="18"/>
        </w:rPr>
      </w:pPr>
      <w:r w:rsidRPr="00491D2C">
        <w:rPr>
          <w:rFonts w:ascii="Sto TT" w:eastAsia="Verdana" w:hAnsi="Sto TT" w:cs="Arial"/>
          <w:b/>
          <w:bCs/>
          <w:sz w:val="18"/>
          <w:szCs w:val="18"/>
        </w:rPr>
        <w:t>Prévoir la réalisation de tests d’arrachements de chevilles in situ par le fabricant de chevilles (se référer au CPT 3035).</w:t>
      </w:r>
    </w:p>
    <w:p w14:paraId="7E28A8F8" w14:textId="77777777" w:rsidR="00D6499C" w:rsidRPr="00491D2C" w:rsidRDefault="00D6499C" w:rsidP="00BF015D">
      <w:pPr>
        <w:ind w:left="-709"/>
        <w:jc w:val="both"/>
        <w:rPr>
          <w:rFonts w:ascii="Sto TT" w:eastAsia="Verdana" w:hAnsi="Sto TT" w:cs="Arial"/>
          <w:b/>
          <w:bCs/>
          <w:sz w:val="16"/>
          <w:szCs w:val="16"/>
          <w:u w:val="single"/>
        </w:rPr>
      </w:pPr>
    </w:p>
    <w:p w14:paraId="4E52EFDA" w14:textId="77777777" w:rsidR="003B1886" w:rsidRPr="00491D2C" w:rsidRDefault="00CF3E8B" w:rsidP="00BF015D">
      <w:pPr>
        <w:ind w:left="-709" w:right="1"/>
        <w:jc w:val="both"/>
        <w:rPr>
          <w:rFonts w:ascii="Sto TT" w:eastAsia="Verdana" w:hAnsi="Sto TT" w:cs="Arial"/>
          <w:sz w:val="18"/>
          <w:szCs w:val="18"/>
        </w:rPr>
      </w:pPr>
      <w:r w:rsidRPr="00491D2C">
        <w:rPr>
          <w:rFonts w:ascii="Sto TT" w:eastAsia="Verdana" w:hAnsi="Sto TT" w:cs="Arial"/>
          <w:b/>
          <w:bCs/>
          <w:sz w:val="18"/>
          <w:szCs w:val="18"/>
          <w:u w:val="single"/>
        </w:rPr>
        <w:t>Sismique</w:t>
      </w:r>
      <w:r w:rsidRPr="00491D2C">
        <w:rPr>
          <w:rFonts w:ascii="Sto TT" w:eastAsia="Verdana" w:hAnsi="Sto TT" w:cs="Arial"/>
          <w:sz w:val="18"/>
          <w:szCs w:val="18"/>
        </w:rPr>
        <w:t xml:space="preserve">   </w:t>
      </w:r>
      <w:r w:rsidRPr="00491D2C">
        <w:rPr>
          <w:rFonts w:ascii="Sto TT" w:eastAsia="Verdana" w:hAnsi="Sto TT" w:cs="Arial"/>
          <w:sz w:val="18"/>
          <w:szCs w:val="18"/>
        </w:rPr>
        <w:br/>
      </w:r>
      <w:r w:rsidR="003B1886" w:rsidRPr="00491D2C">
        <w:rPr>
          <w:rFonts w:ascii="Sto TT" w:eastAsia="Verdana" w:hAnsi="Sto TT" w:cs="Arial"/>
          <w:sz w:val="18"/>
          <w:szCs w:val="18"/>
        </w:rPr>
        <w:t xml:space="preserve">Consulter les observations générales en bas du présent document pour rappel de la règlementation sismique. </w:t>
      </w:r>
    </w:p>
    <w:p w14:paraId="5EC85A6E" w14:textId="77777777" w:rsidR="003B1886" w:rsidRPr="00491D2C" w:rsidRDefault="003B1886" w:rsidP="00BF015D">
      <w:pPr>
        <w:ind w:left="-709" w:right="1"/>
        <w:jc w:val="both"/>
        <w:rPr>
          <w:rFonts w:ascii="Sto TT" w:eastAsia="Verdana" w:hAnsi="Sto TT" w:cs="Arial"/>
          <w:sz w:val="18"/>
          <w:szCs w:val="18"/>
        </w:rPr>
      </w:pPr>
    </w:p>
    <w:p w14:paraId="47421ECE" w14:textId="3AA744AD" w:rsidR="003B1886" w:rsidRPr="00491D2C" w:rsidRDefault="003B1886" w:rsidP="00BF015D">
      <w:pPr>
        <w:ind w:left="-709" w:right="1"/>
        <w:jc w:val="both"/>
        <w:rPr>
          <w:rFonts w:ascii="Sto TT" w:eastAsia="Verdana" w:hAnsi="Sto TT" w:cs="Arial"/>
          <w:sz w:val="18"/>
          <w:szCs w:val="18"/>
        </w:rPr>
      </w:pPr>
      <w:r w:rsidRPr="00491D2C">
        <w:rPr>
          <w:rFonts w:ascii="Sto TT" w:eastAsia="Verdana" w:hAnsi="Sto TT" w:cs="Arial"/>
          <w:sz w:val="18"/>
          <w:szCs w:val="18"/>
        </w:rPr>
        <w:t xml:space="preserve">En zone sismique, il convient de s'assurer que la finition, en fonction de la référence et de l'épaisseur de l'isolant sélectionné, ne soit pas positionnée dans les zones identifiées noire dans le tableau de l’isolant (voir </w:t>
      </w:r>
      <w:r w:rsidR="00D209AC" w:rsidRPr="00491D2C">
        <w:rPr>
          <w:rFonts w:ascii="Sto TT" w:eastAsia="Verdana" w:hAnsi="Sto TT" w:cs="Arial"/>
          <w:sz w:val="18"/>
          <w:szCs w:val="18"/>
        </w:rPr>
        <w:t>AT</w:t>
      </w:r>
      <w:r w:rsidRPr="00491D2C">
        <w:rPr>
          <w:rFonts w:ascii="Sto TT" w:eastAsia="Verdana" w:hAnsi="Sto TT" w:cs="Arial"/>
          <w:sz w:val="18"/>
          <w:szCs w:val="18"/>
        </w:rPr>
        <w:t>).</w:t>
      </w:r>
    </w:p>
    <w:p w14:paraId="3A4B7874" w14:textId="77777777" w:rsidR="00C66B6F" w:rsidRPr="00491D2C" w:rsidRDefault="00C66B6F" w:rsidP="00BF015D">
      <w:pPr>
        <w:ind w:left="-709" w:right="1"/>
        <w:jc w:val="both"/>
        <w:rPr>
          <w:rFonts w:ascii="Sto TT" w:eastAsia="Verdana" w:hAnsi="Sto TT" w:cs="Arial"/>
          <w:sz w:val="18"/>
          <w:szCs w:val="18"/>
        </w:rPr>
      </w:pPr>
    </w:p>
    <w:p w14:paraId="77F40867" w14:textId="25F81861" w:rsidR="00C66B6F" w:rsidRPr="00491D2C" w:rsidRDefault="00C66B6F" w:rsidP="00BF015D">
      <w:pPr>
        <w:ind w:left="-709" w:right="1"/>
        <w:jc w:val="both"/>
        <w:rPr>
          <w:rFonts w:ascii="Sto TT" w:eastAsia="Verdana" w:hAnsi="Sto TT" w:cs="Arial"/>
          <w:sz w:val="18"/>
          <w:szCs w:val="18"/>
        </w:rPr>
      </w:pPr>
      <w:r w:rsidRPr="00491D2C">
        <w:rPr>
          <w:rFonts w:ascii="Sto TT" w:eastAsia="Verdana" w:hAnsi="Sto TT" w:cs="Arial"/>
          <w:sz w:val="18"/>
          <w:szCs w:val="18"/>
        </w:rPr>
        <w:t>Pour tout projet neuf, une justification sismique conforme au CPT 3699 est obligatoire. Pour les bâtiments existants, l’installation d’un ETICS ne nécessite pas de justification sismique sauf en cas de modification significative de la SHON ou si une performance sismique est déjà établie. Dans tous les cas, la validation par les autorités compétentes du chantier reste indispensable avant le démarrage des travaux.</w:t>
      </w:r>
    </w:p>
    <w:p w14:paraId="4983359C" w14:textId="1761977A" w:rsidR="005E2A8B" w:rsidRPr="00491D2C" w:rsidRDefault="005E2A8B" w:rsidP="00BF015D">
      <w:pPr>
        <w:ind w:left="-709"/>
        <w:jc w:val="both"/>
        <w:rPr>
          <w:rFonts w:ascii="Sto TT" w:eastAsia="Verdana" w:hAnsi="Sto TT" w:cs="Arial"/>
          <w:sz w:val="16"/>
          <w:szCs w:val="16"/>
        </w:rPr>
      </w:pPr>
    </w:p>
    <w:p w14:paraId="3BF978DB" w14:textId="77777777" w:rsidR="002E2C7C" w:rsidRPr="00491D2C" w:rsidRDefault="00D5346C" w:rsidP="00BF015D">
      <w:pPr>
        <w:ind w:left="-709"/>
        <w:jc w:val="both"/>
        <w:rPr>
          <w:rFonts w:ascii="Sto TT" w:eastAsia="Verdana" w:hAnsi="Sto TT" w:cs="Arial"/>
          <w:b/>
          <w:bCs/>
          <w:sz w:val="18"/>
          <w:szCs w:val="18"/>
          <w:u w:val="single"/>
        </w:rPr>
      </w:pPr>
      <w:r w:rsidRPr="00491D2C">
        <w:rPr>
          <w:rFonts w:ascii="Sto TT" w:eastAsia="Verdana" w:hAnsi="Sto TT" w:cs="Arial"/>
          <w:b/>
          <w:bCs/>
          <w:sz w:val="18"/>
          <w:szCs w:val="18"/>
          <w:u w:val="single"/>
        </w:rPr>
        <w:t>Confection du socle par profil aluminium ou PVC</w:t>
      </w:r>
    </w:p>
    <w:p w14:paraId="7FF641FC" w14:textId="77777777" w:rsidR="00A4421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 xml:space="preserve">À la hauteur du démarrage de l’ITE, mettre en place, horizontalement, le </w:t>
      </w:r>
      <w:r w:rsidRPr="00491D2C">
        <w:rPr>
          <w:rFonts w:ascii="Sto TT" w:eastAsia="Verdana" w:hAnsi="Sto TT" w:cs="Arial"/>
          <w:b/>
          <w:bCs/>
          <w:sz w:val="18"/>
          <w:szCs w:val="18"/>
        </w:rPr>
        <w:t>StoProfile Start ST</w:t>
      </w:r>
      <w:r w:rsidRPr="00491D2C">
        <w:rPr>
          <w:rFonts w:ascii="Sto TT" w:eastAsia="Verdana" w:hAnsi="Sto TT" w:cs="Arial"/>
          <w:sz w:val="18"/>
          <w:szCs w:val="18"/>
        </w:rPr>
        <w:t xml:space="preserve"> (réduction du pont thermique) et </w:t>
      </w:r>
      <w:r w:rsidRPr="00491D2C">
        <w:rPr>
          <w:rFonts w:ascii="Sto TT" w:eastAsia="Verdana" w:hAnsi="Sto TT" w:cs="Arial"/>
          <w:b/>
          <w:bCs/>
          <w:sz w:val="18"/>
          <w:szCs w:val="18"/>
        </w:rPr>
        <w:t>Sto-Profil entoilé PH,</w:t>
      </w:r>
      <w:r w:rsidRPr="00491D2C">
        <w:rPr>
          <w:rFonts w:ascii="Sto TT" w:eastAsia="Verdana" w:hAnsi="Sto TT" w:cs="Arial"/>
          <w:sz w:val="18"/>
          <w:szCs w:val="18"/>
        </w:rPr>
        <w:t xml:space="preserve"> ou le </w:t>
      </w:r>
      <w:r w:rsidRPr="00491D2C">
        <w:rPr>
          <w:rFonts w:ascii="Sto TT" w:eastAsia="Verdana" w:hAnsi="Sto TT" w:cs="Arial"/>
          <w:b/>
          <w:bCs/>
          <w:sz w:val="18"/>
          <w:szCs w:val="18"/>
        </w:rPr>
        <w:t>Sto-Profil de départ S12</w:t>
      </w:r>
      <w:r w:rsidRPr="00491D2C">
        <w:rPr>
          <w:rFonts w:ascii="Sto TT" w:eastAsia="Verdana" w:hAnsi="Sto TT" w:cs="Arial"/>
          <w:sz w:val="18"/>
          <w:szCs w:val="18"/>
        </w:rPr>
        <w:t xml:space="preserve"> avec le</w:t>
      </w:r>
      <w:r w:rsidRPr="00491D2C">
        <w:rPr>
          <w:rFonts w:ascii="Sto TT" w:eastAsia="Verdana" w:hAnsi="Sto TT" w:cs="Arial"/>
          <w:b/>
          <w:bCs/>
          <w:sz w:val="18"/>
          <w:szCs w:val="18"/>
        </w:rPr>
        <w:t xml:space="preserve"> Sto Profil à Clipser TR </w:t>
      </w:r>
      <w:r w:rsidRPr="00491D2C">
        <w:rPr>
          <w:rFonts w:ascii="Sto TT" w:eastAsia="Verdana" w:hAnsi="Sto TT" w:cs="Arial"/>
          <w:sz w:val="18"/>
          <w:szCs w:val="18"/>
        </w:rPr>
        <w:t>à mettre en œuvre</w:t>
      </w:r>
      <w:r w:rsidRPr="00491D2C">
        <w:rPr>
          <w:rFonts w:ascii="Sto TT" w:eastAsia="Verdana" w:hAnsi="Sto TT" w:cs="Arial"/>
          <w:b/>
          <w:bCs/>
          <w:sz w:val="18"/>
          <w:szCs w:val="18"/>
        </w:rPr>
        <w:t xml:space="preserve"> </w:t>
      </w:r>
      <w:r w:rsidRPr="00491D2C">
        <w:rPr>
          <w:rFonts w:ascii="Sto TT" w:eastAsia="Verdana" w:hAnsi="Sto TT" w:cs="Arial"/>
          <w:sz w:val="18"/>
          <w:szCs w:val="18"/>
        </w:rPr>
        <w:t>avant la pose de l’isolant, à l’aide de </w:t>
      </w:r>
      <w:r w:rsidRPr="00491D2C">
        <w:rPr>
          <w:rFonts w:ascii="Sto TT" w:eastAsia="Verdana" w:hAnsi="Sto TT" w:cs="Arial"/>
          <w:b/>
          <w:bCs/>
          <w:sz w:val="18"/>
          <w:szCs w:val="18"/>
        </w:rPr>
        <w:t>3 Sto-Tape Vis par mètre linéaire</w:t>
      </w:r>
      <w:r w:rsidRPr="00491D2C">
        <w:rPr>
          <w:rFonts w:ascii="Sto TT" w:eastAsia="Verdana" w:hAnsi="Sto TT" w:cs="Arial"/>
          <w:sz w:val="18"/>
          <w:szCs w:val="18"/>
        </w:rPr>
        <w:t>, la première et la dernière fixation étant à </w:t>
      </w:r>
      <w:r w:rsidRPr="00491D2C">
        <w:rPr>
          <w:rFonts w:ascii="Sto TT" w:eastAsia="Verdana" w:hAnsi="Sto TT" w:cs="Arial"/>
          <w:b/>
          <w:bCs/>
          <w:sz w:val="18"/>
          <w:szCs w:val="18"/>
        </w:rPr>
        <w:t>5 cm maximum</w:t>
      </w:r>
      <w:r w:rsidRPr="00491D2C">
        <w:rPr>
          <w:rFonts w:ascii="Sto TT" w:eastAsia="Verdana" w:hAnsi="Sto TT" w:cs="Arial"/>
          <w:sz w:val="18"/>
          <w:szCs w:val="18"/>
        </w:rPr>
        <w:t> des extrémités du socle.</w:t>
      </w:r>
    </w:p>
    <w:p w14:paraId="1F11A68B" w14:textId="254E5B82" w:rsidR="005E2A8B"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Rattraper les inégalités par des </w:t>
      </w:r>
      <w:r w:rsidRPr="00491D2C">
        <w:rPr>
          <w:rFonts w:ascii="Sto TT" w:eastAsia="Verdana" w:hAnsi="Sto TT" w:cs="Arial"/>
          <w:b/>
          <w:bCs/>
          <w:sz w:val="18"/>
          <w:szCs w:val="18"/>
        </w:rPr>
        <w:t>Cales Sto</w:t>
      </w:r>
      <w:r w:rsidRPr="00491D2C">
        <w:rPr>
          <w:rFonts w:ascii="Sto TT" w:eastAsia="Verdana" w:hAnsi="Sto TT" w:cs="Arial"/>
          <w:sz w:val="18"/>
          <w:szCs w:val="18"/>
        </w:rPr>
        <w:t>. La </w:t>
      </w:r>
      <w:r w:rsidRPr="00491D2C">
        <w:rPr>
          <w:rFonts w:ascii="Sto TT" w:eastAsia="Verdana" w:hAnsi="Sto TT" w:cs="Arial"/>
          <w:b/>
          <w:bCs/>
          <w:sz w:val="18"/>
          <w:szCs w:val="18"/>
        </w:rPr>
        <w:t>largeur des profils</w:t>
      </w:r>
      <w:r w:rsidRPr="00491D2C">
        <w:rPr>
          <w:rFonts w:ascii="Sto TT" w:eastAsia="Verdana" w:hAnsi="Sto TT" w:cs="Arial"/>
          <w:sz w:val="18"/>
          <w:szCs w:val="18"/>
        </w:rPr>
        <w:t> est en fonction de l’</w:t>
      </w:r>
      <w:r w:rsidRPr="00491D2C">
        <w:rPr>
          <w:rFonts w:ascii="Sto TT" w:eastAsia="Verdana" w:hAnsi="Sto TT" w:cs="Arial"/>
          <w:b/>
          <w:bCs/>
          <w:sz w:val="18"/>
          <w:szCs w:val="18"/>
        </w:rPr>
        <w:t>épaisseur des panneaux</w:t>
      </w:r>
      <w:r w:rsidRPr="00491D2C">
        <w:rPr>
          <w:rFonts w:ascii="Sto TT" w:eastAsia="Verdana" w:hAnsi="Sto TT" w:cs="Arial"/>
          <w:sz w:val="18"/>
          <w:szCs w:val="18"/>
        </w:rPr>
        <w:t>.</w:t>
      </w:r>
      <w:r w:rsidRPr="00491D2C">
        <w:rPr>
          <w:rFonts w:ascii="Sto TT" w:eastAsia="Verdana" w:hAnsi="Sto TT" w:cs="Arial"/>
          <w:sz w:val="18"/>
          <w:szCs w:val="18"/>
        </w:rPr>
        <w:br/>
        <w:t>Laisser entre les socles un </w:t>
      </w:r>
      <w:r w:rsidRPr="00491D2C">
        <w:rPr>
          <w:rFonts w:ascii="Sto TT" w:eastAsia="Verdana" w:hAnsi="Sto TT" w:cs="Arial"/>
          <w:b/>
          <w:bCs/>
          <w:sz w:val="18"/>
          <w:szCs w:val="18"/>
        </w:rPr>
        <w:t>espace minimum de 5 mm</w:t>
      </w:r>
      <w:r w:rsidRPr="00491D2C">
        <w:rPr>
          <w:rFonts w:ascii="Sto TT" w:eastAsia="Verdana" w:hAnsi="Sto TT" w:cs="Arial"/>
          <w:sz w:val="18"/>
          <w:szCs w:val="18"/>
        </w:rPr>
        <w:t>, au moyen de </w:t>
      </w:r>
      <w:r w:rsidRPr="00491D2C">
        <w:rPr>
          <w:rFonts w:ascii="Sto TT" w:eastAsia="Verdana" w:hAnsi="Sto TT" w:cs="Arial"/>
          <w:b/>
          <w:bCs/>
          <w:sz w:val="18"/>
          <w:szCs w:val="18"/>
        </w:rPr>
        <w:t>Sto-Cale de jonction</w:t>
      </w:r>
      <w:r w:rsidRPr="00491D2C">
        <w:rPr>
          <w:rFonts w:ascii="Sto TT" w:eastAsia="Verdana" w:hAnsi="Sto TT" w:cs="Arial"/>
          <w:sz w:val="18"/>
          <w:szCs w:val="18"/>
        </w:rPr>
        <w:t>, permettant la </w:t>
      </w:r>
      <w:r w:rsidRPr="00491D2C">
        <w:rPr>
          <w:rFonts w:ascii="Sto TT" w:eastAsia="Verdana" w:hAnsi="Sto TT" w:cs="Arial"/>
          <w:b/>
          <w:bCs/>
          <w:sz w:val="18"/>
          <w:szCs w:val="18"/>
        </w:rPr>
        <w:t>libre dilatation des profils</w:t>
      </w:r>
      <w:r w:rsidRPr="00491D2C">
        <w:rPr>
          <w:rFonts w:ascii="Sto TT" w:eastAsia="Verdana" w:hAnsi="Sto TT" w:cs="Arial"/>
          <w:sz w:val="18"/>
          <w:szCs w:val="18"/>
        </w:rPr>
        <w:t>.</w:t>
      </w:r>
      <w:r w:rsidR="00CF3E8B" w:rsidRPr="00491D2C">
        <w:rPr>
          <w:rFonts w:ascii="Sto TT" w:eastAsia="Verdana" w:hAnsi="Sto TT" w:cs="Arial"/>
          <w:sz w:val="18"/>
          <w:szCs w:val="18"/>
        </w:rPr>
        <w:br/>
      </w:r>
    </w:p>
    <w:p w14:paraId="5E800E1D" w14:textId="77777777" w:rsidR="002E2C7C" w:rsidRPr="00491D2C" w:rsidRDefault="00E7170F" w:rsidP="00BF015D">
      <w:pPr>
        <w:ind w:left="-709"/>
        <w:jc w:val="both"/>
        <w:rPr>
          <w:rFonts w:ascii="Sto TT" w:eastAsia="Verdana" w:hAnsi="Sto TT" w:cs="Arial"/>
          <w:b/>
          <w:bCs/>
          <w:sz w:val="18"/>
          <w:szCs w:val="18"/>
          <w:u w:val="single"/>
        </w:rPr>
      </w:pPr>
      <w:r w:rsidRPr="00491D2C">
        <w:rPr>
          <w:rFonts w:ascii="Sto TT" w:eastAsia="Verdana" w:hAnsi="Sto TT" w:cs="Arial"/>
          <w:b/>
          <w:bCs/>
          <w:sz w:val="18"/>
          <w:szCs w:val="18"/>
          <w:u w:val="single"/>
        </w:rPr>
        <w:t>Jonction entre rails</w:t>
      </w:r>
    </w:p>
    <w:p w14:paraId="1B855411" w14:textId="77777777" w:rsidR="002E2C7C" w:rsidRPr="00491D2C" w:rsidRDefault="00E7170F" w:rsidP="00BF015D">
      <w:pPr>
        <w:ind w:left="-709"/>
        <w:jc w:val="both"/>
        <w:rPr>
          <w:rFonts w:ascii="Sto TT" w:eastAsia="Verdana" w:hAnsi="Sto TT" w:cs="Arial"/>
          <w:sz w:val="18"/>
          <w:szCs w:val="18"/>
        </w:rPr>
      </w:pPr>
      <w:r w:rsidRPr="00491D2C">
        <w:rPr>
          <w:rFonts w:ascii="Sto TT" w:eastAsia="Verdana" w:hAnsi="Sto TT" w:cs="Arial"/>
          <w:sz w:val="18"/>
          <w:szCs w:val="18"/>
        </w:rPr>
        <w:t xml:space="preserve">Les jonctions entre les rails de départ et les rails latéraux seront traités à l'aide d'un mouchoir en </w:t>
      </w:r>
      <w:r w:rsidRPr="00491D2C">
        <w:rPr>
          <w:rFonts w:ascii="Sto TT" w:eastAsia="Verdana" w:hAnsi="Sto TT" w:cs="Arial"/>
          <w:b/>
          <w:bCs/>
          <w:sz w:val="18"/>
          <w:szCs w:val="18"/>
        </w:rPr>
        <w:t>Sto-Fibre de Verre</w:t>
      </w:r>
      <w:r w:rsidRPr="00491D2C">
        <w:rPr>
          <w:rFonts w:ascii="Sto TT" w:eastAsia="Verdana" w:hAnsi="Sto TT" w:cs="Arial"/>
          <w:sz w:val="18"/>
          <w:szCs w:val="18"/>
        </w:rPr>
        <w:t xml:space="preserve"> ou à l'aide du </w:t>
      </w:r>
      <w:r w:rsidRPr="00491D2C">
        <w:rPr>
          <w:rFonts w:ascii="Sto TT" w:eastAsia="Verdana" w:hAnsi="Sto TT" w:cs="Arial"/>
          <w:b/>
          <w:bCs/>
          <w:sz w:val="18"/>
          <w:szCs w:val="18"/>
        </w:rPr>
        <w:t>Sto-Profil à clipser TR</w:t>
      </w:r>
      <w:r w:rsidRPr="00491D2C">
        <w:rPr>
          <w:rFonts w:ascii="Sto TT" w:eastAsia="Verdana" w:hAnsi="Sto TT" w:cs="Arial"/>
          <w:sz w:val="18"/>
          <w:szCs w:val="18"/>
        </w:rPr>
        <w:t>.</w:t>
      </w:r>
    </w:p>
    <w:p w14:paraId="5FC33D76" w14:textId="64F6D735" w:rsidR="00E7170F" w:rsidRPr="00491D2C" w:rsidRDefault="00E7170F" w:rsidP="00BF015D">
      <w:pPr>
        <w:ind w:left="-709"/>
        <w:jc w:val="both"/>
        <w:rPr>
          <w:rFonts w:ascii="Sto TT" w:eastAsia="Verdana" w:hAnsi="Sto TT" w:cs="Arial"/>
          <w:sz w:val="18"/>
          <w:szCs w:val="18"/>
        </w:rPr>
      </w:pPr>
    </w:p>
    <w:p w14:paraId="6F1D3B47" w14:textId="6D11F45D" w:rsidR="00720F3A" w:rsidRPr="00491D2C" w:rsidRDefault="00CF3E8B" w:rsidP="00BF015D">
      <w:pPr>
        <w:ind w:left="-709"/>
        <w:jc w:val="both"/>
        <w:rPr>
          <w:rFonts w:ascii="Sto TT" w:eastAsia="Verdana" w:hAnsi="Sto TT" w:cs="Arial"/>
          <w:b/>
          <w:bCs/>
          <w:sz w:val="18"/>
          <w:szCs w:val="18"/>
          <w:u w:val="single"/>
        </w:rPr>
      </w:pPr>
      <w:r w:rsidRPr="00491D2C">
        <w:rPr>
          <w:rFonts w:ascii="Sto TT" w:eastAsia="Verdana" w:hAnsi="Sto TT" w:cs="Arial"/>
          <w:b/>
          <w:bCs/>
          <w:sz w:val="18"/>
          <w:szCs w:val="18"/>
          <w:u w:val="single"/>
        </w:rPr>
        <w:t xml:space="preserve">Pose de l'isolant </w:t>
      </w:r>
      <w:r w:rsidR="00C6663A" w:rsidRPr="00491D2C">
        <w:rPr>
          <w:rFonts w:ascii="Sto TT" w:eastAsia="Verdana" w:hAnsi="Sto TT" w:cs="Arial"/>
          <w:b/>
          <w:bCs/>
          <w:sz w:val="18"/>
          <w:szCs w:val="18"/>
          <w:u w:val="single"/>
        </w:rPr>
        <w:t>polystyrène expansé</w:t>
      </w:r>
      <w:r w:rsidR="00F64785" w:rsidRPr="00491D2C">
        <w:rPr>
          <w:rFonts w:ascii="Sto TT" w:eastAsia="Verdana" w:hAnsi="Sto TT" w:cs="Arial"/>
          <w:b/>
          <w:bCs/>
          <w:sz w:val="18"/>
          <w:szCs w:val="18"/>
          <w:u w:val="single"/>
        </w:rPr>
        <w:t xml:space="preserve"> </w:t>
      </w:r>
    </w:p>
    <w:p w14:paraId="6F022E1C" w14:textId="09D3774F" w:rsidR="00856B93" w:rsidRPr="00491D2C" w:rsidRDefault="00856B93" w:rsidP="00BF015D">
      <w:pPr>
        <w:ind w:left="-709"/>
        <w:jc w:val="both"/>
        <w:rPr>
          <w:rFonts w:ascii="Sto TT" w:eastAsia="Verdana" w:hAnsi="Sto TT" w:cs="Arial"/>
          <w:sz w:val="18"/>
          <w:szCs w:val="18"/>
        </w:rPr>
      </w:pPr>
      <w:r w:rsidRPr="00491D2C">
        <w:rPr>
          <w:rFonts w:ascii="Sto TT" w:eastAsia="Verdana" w:hAnsi="Sto TT" w:cs="Arial"/>
          <w:sz w:val="18"/>
          <w:szCs w:val="18"/>
        </w:rPr>
        <w:t xml:space="preserve">La mise en œuvre des panneaux isolants en </w:t>
      </w:r>
      <w:r w:rsidR="00C6663A" w:rsidRPr="00491D2C">
        <w:rPr>
          <w:rFonts w:ascii="Sto TT" w:eastAsia="Verdana" w:hAnsi="Sto TT" w:cs="Arial"/>
          <w:sz w:val="18"/>
          <w:szCs w:val="18"/>
        </w:rPr>
        <w:t>polystyrène expansé</w:t>
      </w:r>
      <w:r w:rsidRPr="00491D2C">
        <w:rPr>
          <w:rFonts w:ascii="Sto TT" w:eastAsia="Verdana" w:hAnsi="Sto TT" w:cs="Arial"/>
          <w:sz w:val="18"/>
          <w:szCs w:val="18"/>
        </w:rPr>
        <w:t xml:space="preserve"> s’effectue sur supports préparés conformément aux prescriptions du Cahier CSTB 3035. Seuls les isolants visés dans l’Avis Technique </w:t>
      </w:r>
      <w:r w:rsidR="00837336" w:rsidRPr="00491D2C">
        <w:rPr>
          <w:rFonts w:ascii="Sto TT" w:eastAsia="Verdana" w:hAnsi="Sto TT" w:cs="Arial"/>
          <w:b/>
          <w:bCs/>
          <w:sz w:val="18"/>
          <w:szCs w:val="18"/>
        </w:rPr>
        <w:t xml:space="preserve">StoTherm Brick PSE </w:t>
      </w:r>
      <w:r w:rsidRPr="00491D2C">
        <w:rPr>
          <w:rFonts w:ascii="Sto TT" w:eastAsia="Verdana" w:hAnsi="Sto TT" w:cs="Arial"/>
          <w:sz w:val="18"/>
          <w:szCs w:val="18"/>
        </w:rPr>
        <w:t>sont autorisés.</w:t>
      </w:r>
    </w:p>
    <w:p w14:paraId="27BB3A0C" w14:textId="77777777" w:rsidR="00856B93" w:rsidRPr="00491D2C" w:rsidRDefault="00856B93" w:rsidP="00BF015D">
      <w:pPr>
        <w:ind w:left="-709"/>
        <w:jc w:val="both"/>
        <w:rPr>
          <w:rFonts w:ascii="Sto TT" w:eastAsia="Verdana" w:hAnsi="Sto TT" w:cs="Arial"/>
          <w:sz w:val="18"/>
          <w:szCs w:val="18"/>
        </w:rPr>
      </w:pPr>
    </w:p>
    <w:p w14:paraId="41AFDFC2" w14:textId="082526D6" w:rsidR="00856B93" w:rsidRPr="00491D2C" w:rsidRDefault="00856B93" w:rsidP="00BF015D">
      <w:pPr>
        <w:ind w:left="-709"/>
        <w:jc w:val="both"/>
        <w:rPr>
          <w:rFonts w:ascii="Sto TT" w:eastAsia="Verdana" w:hAnsi="Sto TT" w:cs="Arial"/>
          <w:sz w:val="18"/>
          <w:szCs w:val="18"/>
        </w:rPr>
      </w:pPr>
      <w:r w:rsidRPr="00491D2C">
        <w:rPr>
          <w:rFonts w:ascii="Sto TT" w:eastAsia="Verdana" w:hAnsi="Sto TT" w:cs="Arial"/>
          <w:sz w:val="18"/>
          <w:szCs w:val="18"/>
        </w:rPr>
        <w:t xml:space="preserve">Les panneaux sont posés en coupe de pierre, bord à bord, de manière plane, avec des joints serrés, à l’aide de l’un des produits de calage suivants : </w:t>
      </w:r>
      <w:r w:rsidRPr="00491D2C">
        <w:rPr>
          <w:rFonts w:ascii="Sto TT" w:eastAsia="Verdana" w:hAnsi="Sto TT" w:cs="Arial"/>
          <w:b/>
          <w:bCs/>
          <w:sz w:val="18"/>
          <w:szCs w:val="18"/>
        </w:rPr>
        <w:t>StoLevell Uni</w:t>
      </w:r>
      <w:r w:rsidRPr="00491D2C">
        <w:rPr>
          <w:rFonts w:ascii="Sto TT" w:eastAsia="Verdana" w:hAnsi="Sto TT" w:cs="Arial"/>
          <w:sz w:val="18"/>
          <w:szCs w:val="18"/>
        </w:rPr>
        <w:t xml:space="preserve">, </w:t>
      </w:r>
      <w:r w:rsidRPr="00491D2C">
        <w:rPr>
          <w:rFonts w:ascii="Sto TT" w:eastAsia="Verdana" w:hAnsi="Sto TT" w:cs="Arial"/>
          <w:b/>
          <w:bCs/>
          <w:sz w:val="18"/>
          <w:szCs w:val="18"/>
        </w:rPr>
        <w:t>Sto-Mortier Colle B</w:t>
      </w:r>
      <w:r w:rsidR="00166985" w:rsidRPr="00491D2C">
        <w:rPr>
          <w:rFonts w:ascii="Sto TT" w:eastAsia="Verdana" w:hAnsi="Sto TT" w:cs="Arial"/>
          <w:sz w:val="18"/>
          <w:szCs w:val="18"/>
        </w:rPr>
        <w:t xml:space="preserve"> ou</w:t>
      </w:r>
      <w:r w:rsidRPr="00491D2C">
        <w:rPr>
          <w:rFonts w:ascii="Sto TT" w:eastAsia="Verdana" w:hAnsi="Sto TT" w:cs="Arial"/>
          <w:sz w:val="18"/>
          <w:szCs w:val="18"/>
        </w:rPr>
        <w:t xml:space="preserve"> </w:t>
      </w:r>
      <w:r w:rsidRPr="00491D2C">
        <w:rPr>
          <w:rFonts w:ascii="Sto TT" w:eastAsia="Verdana" w:hAnsi="Sto TT" w:cs="Arial"/>
          <w:b/>
          <w:bCs/>
          <w:sz w:val="18"/>
          <w:szCs w:val="18"/>
        </w:rPr>
        <w:t>StoLevell FT</w:t>
      </w:r>
      <w:r w:rsidRPr="00491D2C">
        <w:rPr>
          <w:rFonts w:ascii="Sto TT" w:eastAsia="Verdana" w:hAnsi="Sto TT" w:cs="Arial"/>
          <w:sz w:val="18"/>
          <w:szCs w:val="18"/>
        </w:rPr>
        <w:t xml:space="preserve"> (en hiver uniquement). Les panneaux doivent être </w:t>
      </w:r>
      <w:r w:rsidRPr="00491D2C">
        <w:rPr>
          <w:rFonts w:ascii="Sto TT" w:eastAsia="Verdana" w:hAnsi="Sto TT" w:cs="Arial"/>
          <w:b/>
          <w:bCs/>
          <w:sz w:val="18"/>
          <w:szCs w:val="18"/>
        </w:rPr>
        <w:t>harpés dans les angles</w:t>
      </w:r>
      <w:r w:rsidRPr="00491D2C">
        <w:rPr>
          <w:rFonts w:ascii="Sto TT" w:eastAsia="Verdana" w:hAnsi="Sto TT" w:cs="Arial"/>
          <w:sz w:val="18"/>
          <w:szCs w:val="18"/>
        </w:rPr>
        <w:t xml:space="preserve">, avec </w:t>
      </w:r>
      <w:r w:rsidRPr="00491D2C">
        <w:rPr>
          <w:rFonts w:ascii="Sto TT" w:eastAsia="Verdana" w:hAnsi="Sto TT" w:cs="Arial"/>
          <w:b/>
          <w:bCs/>
          <w:sz w:val="18"/>
          <w:szCs w:val="18"/>
        </w:rPr>
        <w:t>application d’un boudin continu</w:t>
      </w:r>
      <w:r w:rsidRPr="00491D2C">
        <w:rPr>
          <w:rFonts w:ascii="Sto TT" w:eastAsia="Verdana" w:hAnsi="Sto TT" w:cs="Arial"/>
          <w:sz w:val="18"/>
          <w:szCs w:val="18"/>
        </w:rPr>
        <w:t xml:space="preserve"> au démarrage, tous les deux niveaux, et sur la dernière rangée, afin de limiter les lames d’air parasites conformément au CPT 3035.</w:t>
      </w:r>
    </w:p>
    <w:p w14:paraId="4AD2513F" w14:textId="77777777" w:rsidR="00856B93" w:rsidRPr="00491D2C" w:rsidRDefault="00856B93" w:rsidP="00BF015D">
      <w:pPr>
        <w:ind w:left="-709"/>
        <w:jc w:val="both"/>
        <w:rPr>
          <w:rFonts w:ascii="Sto TT" w:eastAsia="Verdana" w:hAnsi="Sto TT" w:cs="Arial"/>
          <w:sz w:val="18"/>
          <w:szCs w:val="18"/>
        </w:rPr>
      </w:pPr>
    </w:p>
    <w:p w14:paraId="1327EB6C" w14:textId="77777777" w:rsidR="00856B93" w:rsidRPr="00491D2C" w:rsidRDefault="00856B93" w:rsidP="00BF015D">
      <w:pPr>
        <w:ind w:left="-709"/>
        <w:jc w:val="both"/>
        <w:rPr>
          <w:rFonts w:ascii="Sto TT" w:eastAsia="Verdana" w:hAnsi="Sto TT" w:cs="Arial"/>
          <w:sz w:val="18"/>
          <w:szCs w:val="18"/>
        </w:rPr>
      </w:pPr>
      <w:r w:rsidRPr="00491D2C">
        <w:rPr>
          <w:rFonts w:ascii="Sto TT" w:eastAsia="Verdana" w:hAnsi="Sto TT" w:cs="Arial"/>
          <w:sz w:val="18"/>
          <w:szCs w:val="18"/>
        </w:rPr>
        <w:t>Les joints entre panneaux doivent être décalés d’au moins 100 mm par rapport aux joints des rails de départ et d’arrêt latéraux. Aux angles de baies, les panneaux sont découpés en forme de "L" pour éviter les joints filants.</w:t>
      </w:r>
    </w:p>
    <w:p w14:paraId="7D7F4ED2" w14:textId="5FC8BE52" w:rsidR="00856B93" w:rsidRPr="00491D2C" w:rsidRDefault="00856B93" w:rsidP="00BF015D">
      <w:pPr>
        <w:ind w:left="-709"/>
        <w:jc w:val="both"/>
        <w:rPr>
          <w:rFonts w:ascii="Sto TT" w:eastAsia="Verdana" w:hAnsi="Sto TT" w:cs="Arial"/>
          <w:sz w:val="18"/>
          <w:szCs w:val="18"/>
        </w:rPr>
      </w:pPr>
      <w:r w:rsidRPr="00491D2C">
        <w:rPr>
          <w:rFonts w:ascii="Sto TT" w:eastAsia="Verdana" w:hAnsi="Sto TT" w:cs="Arial"/>
          <w:sz w:val="18"/>
          <w:szCs w:val="18"/>
        </w:rPr>
        <w:t xml:space="preserve">Les </w:t>
      </w:r>
      <w:r w:rsidR="00725FD2" w:rsidRPr="00491D2C">
        <w:rPr>
          <w:rFonts w:ascii="Sto TT" w:eastAsia="Verdana" w:hAnsi="Sto TT" w:cs="Arial"/>
          <w:sz w:val="18"/>
          <w:szCs w:val="18"/>
        </w:rPr>
        <w:t>écarts</w:t>
      </w:r>
      <w:r w:rsidRPr="00491D2C">
        <w:rPr>
          <w:rFonts w:ascii="Sto TT" w:eastAsia="Verdana" w:hAnsi="Sto TT" w:cs="Arial"/>
          <w:sz w:val="18"/>
          <w:szCs w:val="18"/>
        </w:rPr>
        <w:t xml:space="preserve"> entre panneaux sont comblés avec des morceaux de </w:t>
      </w:r>
      <w:r w:rsidR="00A37BE1" w:rsidRPr="00491D2C">
        <w:rPr>
          <w:rFonts w:ascii="Sto TT" w:eastAsia="Verdana" w:hAnsi="Sto TT" w:cs="Arial"/>
          <w:sz w:val="18"/>
          <w:szCs w:val="18"/>
        </w:rPr>
        <w:t>polystyrène expansé</w:t>
      </w:r>
      <w:r w:rsidRPr="00491D2C">
        <w:rPr>
          <w:rFonts w:ascii="Sto TT" w:eastAsia="Verdana" w:hAnsi="Sto TT" w:cs="Arial"/>
          <w:sz w:val="18"/>
          <w:szCs w:val="18"/>
        </w:rPr>
        <w:t xml:space="preserve"> découpés. Les joints ouverts &lt;5 mm peuvent être rebouchés à la mousse polyuréthane, ceux entre 5 et 10 mm avec des lamelles de </w:t>
      </w:r>
      <w:r w:rsidR="00A37BE1" w:rsidRPr="00491D2C">
        <w:rPr>
          <w:rFonts w:ascii="Sto TT" w:eastAsia="Verdana" w:hAnsi="Sto TT" w:cs="Arial"/>
          <w:sz w:val="18"/>
          <w:szCs w:val="18"/>
        </w:rPr>
        <w:t>polystyrène expansé</w:t>
      </w:r>
      <w:r w:rsidRPr="00491D2C">
        <w:rPr>
          <w:rFonts w:ascii="Sto TT" w:eastAsia="Verdana" w:hAnsi="Sto TT" w:cs="Arial"/>
          <w:sz w:val="18"/>
          <w:szCs w:val="18"/>
        </w:rPr>
        <w:t>.</w:t>
      </w:r>
    </w:p>
    <w:p w14:paraId="35BEC5A6" w14:textId="77777777" w:rsidR="00856B93" w:rsidRPr="00491D2C" w:rsidRDefault="00856B93" w:rsidP="00BF015D">
      <w:pPr>
        <w:ind w:left="-709"/>
        <w:jc w:val="both"/>
        <w:rPr>
          <w:rFonts w:ascii="Sto TT" w:eastAsia="Verdana" w:hAnsi="Sto TT" w:cs="Arial"/>
          <w:sz w:val="18"/>
          <w:szCs w:val="18"/>
        </w:rPr>
      </w:pPr>
    </w:p>
    <w:p w14:paraId="492EE5B7" w14:textId="77777777" w:rsidR="00856B93" w:rsidRPr="00491D2C" w:rsidRDefault="00856B93" w:rsidP="00BF015D">
      <w:pPr>
        <w:ind w:left="-709"/>
        <w:jc w:val="both"/>
        <w:rPr>
          <w:rFonts w:ascii="Sto TT" w:eastAsia="Verdana" w:hAnsi="Sto TT" w:cs="Arial"/>
          <w:sz w:val="18"/>
          <w:szCs w:val="18"/>
        </w:rPr>
      </w:pPr>
      <w:r w:rsidRPr="00491D2C">
        <w:rPr>
          <w:rFonts w:ascii="Sto TT" w:eastAsia="Verdana" w:hAnsi="Sto TT" w:cs="Arial"/>
          <w:sz w:val="18"/>
          <w:szCs w:val="18"/>
        </w:rPr>
        <w:t>Le collage a pour seul objectif de caler les panneaux sur le support en cas d’irrégularités de planéité (tolérance maximale : 10 mm).</w:t>
      </w:r>
    </w:p>
    <w:p w14:paraId="0CBA0B19" w14:textId="77777777" w:rsidR="00994C03" w:rsidRDefault="00856B93" w:rsidP="00BF015D">
      <w:pPr>
        <w:ind w:left="-709"/>
        <w:jc w:val="both"/>
        <w:rPr>
          <w:rFonts w:ascii="Sto TT" w:eastAsia="Verdana" w:hAnsi="Sto TT" w:cs="Arial"/>
          <w:sz w:val="18"/>
          <w:szCs w:val="18"/>
        </w:rPr>
      </w:pPr>
      <w:r w:rsidRPr="00491D2C">
        <w:rPr>
          <w:rFonts w:ascii="Sto TT" w:eastAsia="Verdana" w:hAnsi="Sto TT" w:cs="Arial"/>
          <w:sz w:val="18"/>
          <w:szCs w:val="18"/>
        </w:rPr>
        <w:t>À la pose de l’isolant, deux chevilles de maintien sont immédiatement mises en place par panneau pour assurer sa stabilité. Le chevillage définitif est ensuite réalisé à travers la couche d’enduit de base armée encore fraîche, sans délai d’attente, avec pastillage à l’enduit</w:t>
      </w:r>
      <w:r w:rsidRPr="00491D2C">
        <w:rPr>
          <w:rFonts w:ascii="Sto TT" w:eastAsia="Verdana" w:hAnsi="Sto TT" w:cs="Arial"/>
          <w:b/>
          <w:bCs/>
          <w:sz w:val="18"/>
          <w:szCs w:val="18"/>
        </w:rPr>
        <w:t xml:space="preserve"> StoLevell Uni</w:t>
      </w:r>
      <w:r w:rsidRPr="00491D2C">
        <w:rPr>
          <w:rFonts w:ascii="Sto TT" w:eastAsia="Verdana" w:hAnsi="Sto TT" w:cs="Arial"/>
          <w:sz w:val="18"/>
          <w:szCs w:val="18"/>
        </w:rPr>
        <w:t>.</w:t>
      </w:r>
    </w:p>
    <w:p w14:paraId="45CE2F26" w14:textId="77777777" w:rsidR="00A4421C" w:rsidRDefault="00A4421C" w:rsidP="00BF015D">
      <w:pPr>
        <w:ind w:left="-709"/>
        <w:jc w:val="both"/>
        <w:rPr>
          <w:rFonts w:ascii="Sto TT" w:eastAsia="Verdana" w:hAnsi="Sto TT" w:cs="Arial"/>
          <w:sz w:val="18"/>
          <w:szCs w:val="18"/>
        </w:rPr>
      </w:pPr>
    </w:p>
    <w:p w14:paraId="498FF7D2" w14:textId="3AE83CB6" w:rsidR="00A4421C" w:rsidRPr="00491D2C" w:rsidRDefault="00A4421C" w:rsidP="00BF015D">
      <w:pPr>
        <w:ind w:left="-709"/>
        <w:jc w:val="both"/>
        <w:rPr>
          <w:rFonts w:ascii="Sto TT" w:eastAsia="Verdana" w:hAnsi="Sto TT" w:cs="Arial"/>
          <w:sz w:val="18"/>
          <w:szCs w:val="18"/>
        </w:rPr>
      </w:pPr>
      <w:r>
        <w:rPr>
          <w:rFonts w:ascii="Sto TT" w:eastAsia="Verdana" w:hAnsi="Sto TT" w:cs="Arial"/>
          <w:sz w:val="18"/>
          <w:szCs w:val="18"/>
        </w:rPr>
        <w:t>Pour é</w:t>
      </w:r>
      <w:r w:rsidRPr="00A4421C">
        <w:rPr>
          <w:rFonts w:ascii="Sto TT" w:eastAsia="Verdana" w:hAnsi="Sto TT" w:cs="Arial"/>
          <w:sz w:val="18"/>
          <w:szCs w:val="18"/>
        </w:rPr>
        <w:t xml:space="preserve">galiser les inégalités par ponçage manuel à la </w:t>
      </w:r>
      <w:r w:rsidRPr="00A4421C">
        <w:rPr>
          <w:rFonts w:ascii="Sto TT" w:eastAsia="Verdana" w:hAnsi="Sto TT" w:cs="Arial"/>
          <w:b/>
          <w:bCs/>
          <w:sz w:val="18"/>
          <w:szCs w:val="18"/>
        </w:rPr>
        <w:t xml:space="preserve">Sto-Taloche Emeri </w:t>
      </w:r>
      <w:r w:rsidRPr="00A4421C">
        <w:rPr>
          <w:rFonts w:ascii="Sto TT" w:eastAsia="Verdana" w:hAnsi="Sto TT" w:cs="Arial"/>
          <w:sz w:val="18"/>
          <w:szCs w:val="18"/>
        </w:rPr>
        <w:t xml:space="preserve">ou par ponçage mécanique avec la </w:t>
      </w:r>
      <w:r w:rsidRPr="00A4421C">
        <w:rPr>
          <w:rFonts w:ascii="Sto TT" w:eastAsia="Verdana" w:hAnsi="Sto TT" w:cs="Arial"/>
          <w:b/>
          <w:bCs/>
          <w:sz w:val="18"/>
          <w:szCs w:val="18"/>
        </w:rPr>
        <w:t>ponceuse Mirka® Kit de ponçage ITE</w:t>
      </w:r>
      <w:r w:rsidRPr="00A4421C">
        <w:rPr>
          <w:rFonts w:ascii="Sto TT" w:eastAsia="Verdana" w:hAnsi="Sto TT" w:cs="Arial"/>
          <w:sz w:val="18"/>
          <w:szCs w:val="18"/>
        </w:rPr>
        <w:t>.</w:t>
      </w:r>
    </w:p>
    <w:p w14:paraId="3F258472" w14:textId="629AEBB5" w:rsidR="009755AE" w:rsidRPr="00491D2C" w:rsidRDefault="00856B93" w:rsidP="00BF015D">
      <w:pPr>
        <w:ind w:left="-709"/>
        <w:jc w:val="both"/>
        <w:rPr>
          <w:rFonts w:ascii="Sto TT" w:eastAsia="Verdana" w:hAnsi="Sto TT" w:cs="Arial"/>
          <w:sz w:val="18"/>
          <w:szCs w:val="18"/>
        </w:rPr>
      </w:pPr>
      <w:r w:rsidRPr="00491D2C">
        <w:rPr>
          <w:rFonts w:ascii="Sto TT" w:eastAsia="Verdana" w:hAnsi="Sto TT" w:cs="Arial"/>
          <w:sz w:val="18"/>
          <w:szCs w:val="18"/>
        </w:rPr>
        <w:lastRenderedPageBreak/>
        <w:br/>
      </w:r>
      <w:r w:rsidR="009755AE" w:rsidRPr="00491D2C">
        <w:rPr>
          <w:rFonts w:ascii="Sto TT" w:eastAsia="Verdana" w:hAnsi="Sto TT" w:cs="Arial"/>
          <w:sz w:val="18"/>
          <w:szCs w:val="18"/>
        </w:rPr>
        <w:t xml:space="preserve">Le montage à cœur des chevilles n’est pas autorisé. Seule la </w:t>
      </w:r>
      <w:r w:rsidR="009755AE" w:rsidRPr="00491D2C">
        <w:rPr>
          <w:rFonts w:ascii="Sto TT" w:eastAsia="Verdana" w:hAnsi="Sto TT" w:cs="Arial"/>
          <w:b/>
          <w:bCs/>
          <w:sz w:val="18"/>
          <w:szCs w:val="18"/>
        </w:rPr>
        <w:t>Sto-Cheville Thermo STR U 2G</w:t>
      </w:r>
      <w:r w:rsidR="009755AE" w:rsidRPr="00491D2C">
        <w:rPr>
          <w:rFonts w:ascii="Sto TT" w:eastAsia="Verdana" w:hAnsi="Sto TT" w:cs="Arial"/>
          <w:sz w:val="18"/>
          <w:szCs w:val="18"/>
        </w:rPr>
        <w:t xml:space="preserve"> est visée.</w:t>
      </w:r>
      <w:r w:rsidR="00085859" w:rsidRPr="00491D2C">
        <w:rPr>
          <w:rFonts w:ascii="Sto TT" w:eastAsia="Verdana" w:hAnsi="Sto TT" w:cs="Arial"/>
          <w:sz w:val="18"/>
          <w:szCs w:val="18"/>
        </w:rPr>
        <w:t xml:space="preserve"> </w:t>
      </w:r>
    </w:p>
    <w:p w14:paraId="1E7A8E16" w14:textId="77777777" w:rsidR="00F50990" w:rsidRPr="00491D2C" w:rsidRDefault="00F50990" w:rsidP="00BF015D">
      <w:pPr>
        <w:ind w:left="-709"/>
        <w:jc w:val="both"/>
        <w:rPr>
          <w:rFonts w:ascii="Sto TT" w:eastAsia="Verdana" w:hAnsi="Sto TT" w:cs="Arial"/>
          <w:sz w:val="18"/>
          <w:szCs w:val="18"/>
        </w:rPr>
      </w:pPr>
    </w:p>
    <w:p w14:paraId="74696B75" w14:textId="77777777" w:rsidR="002E2C7C" w:rsidRPr="00491D2C" w:rsidRDefault="009755AE" w:rsidP="00BF015D">
      <w:pPr>
        <w:ind w:left="-709"/>
        <w:jc w:val="both"/>
        <w:rPr>
          <w:rFonts w:ascii="Sto TT" w:eastAsia="Verdana" w:hAnsi="Sto TT" w:cs="Arial"/>
          <w:sz w:val="18"/>
          <w:szCs w:val="18"/>
        </w:rPr>
      </w:pPr>
      <w:r w:rsidRPr="00491D2C">
        <w:rPr>
          <w:rFonts w:ascii="Sto TT" w:eastAsia="Verdana" w:hAnsi="Sto TT" w:cs="Arial"/>
          <w:sz w:val="18"/>
          <w:szCs w:val="18"/>
        </w:rPr>
        <w:t>Le nombre de chevilles est déterminé selon l’Avis Technique, en fonction de la sollicitation au vent et de la résistance caractéristique de la cheville dans le support.</w:t>
      </w:r>
    </w:p>
    <w:p w14:paraId="1D56D5B2" w14:textId="0B4C4AF0" w:rsidR="009755AE" w:rsidRPr="00491D2C" w:rsidRDefault="009755AE" w:rsidP="00BF015D">
      <w:pPr>
        <w:ind w:left="-709"/>
        <w:jc w:val="both"/>
        <w:rPr>
          <w:rFonts w:ascii="Sto TT" w:eastAsia="Verdana" w:hAnsi="Sto TT" w:cs="Arial"/>
          <w:sz w:val="18"/>
          <w:szCs w:val="18"/>
        </w:rPr>
      </w:pPr>
      <w:r w:rsidRPr="00491D2C">
        <w:rPr>
          <w:rFonts w:ascii="Sto TT" w:eastAsia="Verdana" w:hAnsi="Sto TT" w:cs="Arial"/>
          <w:sz w:val="18"/>
          <w:szCs w:val="18"/>
        </w:rPr>
        <w:t xml:space="preserve">La distance entre chevilles varie selon le nombre de chevilles à mettre en œuvre, </w:t>
      </w:r>
      <w:r w:rsidRPr="00491D2C">
        <w:rPr>
          <w:rFonts w:ascii="Sto TT" w:eastAsia="Verdana" w:hAnsi="Sto TT" w:cs="Arial"/>
          <w:sz w:val="18"/>
          <w:szCs w:val="18"/>
          <w:u w:val="single"/>
        </w:rPr>
        <w:t>en plus des 2 chevilles de maintien</w:t>
      </w:r>
      <w:r w:rsidRPr="00491D2C">
        <w:rPr>
          <w:rFonts w:ascii="Sto TT" w:eastAsia="Verdana" w:hAnsi="Sto TT" w:cs="Arial"/>
          <w:sz w:val="18"/>
          <w:szCs w:val="18"/>
        </w:rPr>
        <w:t>.</w:t>
      </w:r>
    </w:p>
    <w:p w14:paraId="5CCA2EF0" w14:textId="2750BDB2" w:rsidR="007438AF" w:rsidRPr="00491D2C" w:rsidRDefault="007438AF" w:rsidP="00BF015D">
      <w:pPr>
        <w:ind w:left="-709"/>
        <w:jc w:val="both"/>
        <w:rPr>
          <w:rFonts w:ascii="Sto TT" w:eastAsia="Verdana" w:hAnsi="Sto TT" w:cs="Arial"/>
          <w:sz w:val="18"/>
          <w:szCs w:val="18"/>
        </w:rPr>
      </w:pPr>
    </w:p>
    <w:p w14:paraId="5A4B4A96" w14:textId="34DD1C50" w:rsidR="007261C6" w:rsidRPr="00491D2C" w:rsidRDefault="007261C6" w:rsidP="00BF015D">
      <w:pPr>
        <w:ind w:left="-709"/>
        <w:jc w:val="both"/>
        <w:rPr>
          <w:rFonts w:ascii="Sto TT" w:eastAsia="Verdana" w:hAnsi="Sto TT" w:cs="Arial"/>
          <w:b/>
          <w:bCs/>
          <w:sz w:val="18"/>
          <w:szCs w:val="18"/>
          <w:u w:val="single"/>
        </w:rPr>
      </w:pPr>
      <w:r w:rsidRPr="00491D2C">
        <w:rPr>
          <w:rFonts w:ascii="Sto TT" w:eastAsia="Verdana" w:hAnsi="Sto TT" w:cs="Arial"/>
          <w:b/>
          <w:bCs/>
          <w:sz w:val="18"/>
          <w:szCs w:val="18"/>
          <w:u w:val="single"/>
        </w:rPr>
        <w:t xml:space="preserve">Panneaux isolants en </w:t>
      </w:r>
      <w:r w:rsidR="002F746C" w:rsidRPr="00491D2C">
        <w:rPr>
          <w:rFonts w:ascii="Sto TT" w:eastAsia="Verdana" w:hAnsi="Sto TT" w:cs="Arial"/>
          <w:b/>
          <w:bCs/>
          <w:sz w:val="18"/>
          <w:szCs w:val="18"/>
          <w:u w:val="single"/>
        </w:rPr>
        <w:t xml:space="preserve">polystyrène </w:t>
      </w:r>
      <w:r w:rsidR="009B7462" w:rsidRPr="00491D2C">
        <w:rPr>
          <w:rFonts w:ascii="Sto TT" w:eastAsia="Verdana" w:hAnsi="Sto TT" w:cs="Arial"/>
          <w:b/>
          <w:bCs/>
          <w:sz w:val="18"/>
          <w:szCs w:val="18"/>
          <w:u w:val="single"/>
        </w:rPr>
        <w:t>expansé</w:t>
      </w:r>
    </w:p>
    <w:p w14:paraId="00B776DE" w14:textId="77777777" w:rsidR="00A4421C" w:rsidRDefault="007261C6" w:rsidP="00BF015D">
      <w:pPr>
        <w:ind w:left="-709"/>
        <w:jc w:val="both"/>
        <w:rPr>
          <w:rFonts w:ascii="Sto TT" w:eastAsia="Verdana" w:hAnsi="Sto TT" w:cs="Arial"/>
          <w:sz w:val="18"/>
          <w:szCs w:val="18"/>
        </w:rPr>
      </w:pPr>
      <w:r w:rsidRPr="00491D2C">
        <w:rPr>
          <w:rFonts w:ascii="Sto TT" w:eastAsia="Verdana" w:hAnsi="Sto TT" w:cs="Arial"/>
          <w:sz w:val="18"/>
          <w:szCs w:val="18"/>
        </w:rPr>
        <w:t>Les panneaux doivent être conformes à la norme </w:t>
      </w:r>
      <w:r w:rsidRPr="00491D2C">
        <w:rPr>
          <w:rFonts w:ascii="Sto TT" w:eastAsia="Verdana" w:hAnsi="Sto TT" w:cs="Arial"/>
          <w:b/>
          <w:bCs/>
          <w:sz w:val="18"/>
          <w:szCs w:val="18"/>
        </w:rPr>
        <w:t>NF EN 13162</w:t>
      </w:r>
      <w:r w:rsidRPr="00491D2C">
        <w:rPr>
          <w:rFonts w:ascii="Sto TT" w:eastAsia="Verdana" w:hAnsi="Sto TT" w:cs="Arial"/>
          <w:sz w:val="18"/>
          <w:szCs w:val="18"/>
        </w:rPr>
        <w:t>, porter le </w:t>
      </w:r>
      <w:r w:rsidRPr="00491D2C">
        <w:rPr>
          <w:rFonts w:ascii="Sto TT" w:eastAsia="Verdana" w:hAnsi="Sto TT" w:cs="Arial"/>
          <w:b/>
          <w:bCs/>
          <w:sz w:val="18"/>
          <w:szCs w:val="18"/>
        </w:rPr>
        <w:t>marquage CE</w:t>
      </w:r>
      <w:r w:rsidRPr="00491D2C">
        <w:rPr>
          <w:rFonts w:ascii="Sto TT" w:eastAsia="Verdana" w:hAnsi="Sto TT" w:cs="Arial"/>
          <w:sz w:val="18"/>
          <w:szCs w:val="18"/>
        </w:rPr>
        <w:t>, être accompagnés d’une </w:t>
      </w:r>
      <w:r w:rsidRPr="00491D2C">
        <w:rPr>
          <w:rFonts w:ascii="Sto TT" w:eastAsia="Verdana" w:hAnsi="Sto TT" w:cs="Arial"/>
          <w:b/>
          <w:bCs/>
          <w:sz w:val="18"/>
          <w:szCs w:val="18"/>
        </w:rPr>
        <w:t>Déclaration des Performances (DoP)</w:t>
      </w:r>
      <w:r w:rsidRPr="00491D2C">
        <w:rPr>
          <w:rFonts w:ascii="Sto TT" w:eastAsia="Verdana" w:hAnsi="Sto TT" w:cs="Arial"/>
          <w:sz w:val="18"/>
          <w:szCs w:val="18"/>
        </w:rPr>
        <w:t>, d’une </w:t>
      </w:r>
      <w:r w:rsidRPr="00491D2C">
        <w:rPr>
          <w:rFonts w:ascii="Sto TT" w:eastAsia="Verdana" w:hAnsi="Sto TT" w:cs="Arial"/>
          <w:b/>
          <w:bCs/>
          <w:sz w:val="18"/>
          <w:szCs w:val="18"/>
        </w:rPr>
        <w:t>Fiche de Données de Sécurité (FDS)</w:t>
      </w:r>
      <w:r w:rsidRPr="00491D2C">
        <w:rPr>
          <w:rFonts w:ascii="Sto TT" w:eastAsia="Verdana" w:hAnsi="Sto TT" w:cs="Arial"/>
          <w:sz w:val="18"/>
          <w:szCs w:val="18"/>
        </w:rPr>
        <w:t> et d’un </w:t>
      </w:r>
      <w:r w:rsidRPr="00491D2C">
        <w:rPr>
          <w:rFonts w:ascii="Sto TT" w:eastAsia="Verdana" w:hAnsi="Sto TT" w:cs="Arial"/>
          <w:b/>
          <w:bCs/>
          <w:sz w:val="18"/>
          <w:szCs w:val="18"/>
        </w:rPr>
        <w:t>certificat ACERMI</w:t>
      </w:r>
      <w:r w:rsidRPr="00491D2C">
        <w:rPr>
          <w:rFonts w:ascii="Sto TT" w:eastAsia="Verdana" w:hAnsi="Sto TT" w:cs="Arial"/>
          <w:sz w:val="18"/>
          <w:szCs w:val="18"/>
        </w:rPr>
        <w:t> en cours de validité.</w:t>
      </w:r>
    </w:p>
    <w:p w14:paraId="0437EC81" w14:textId="1957E51D" w:rsidR="00E56B60" w:rsidRPr="00491D2C" w:rsidRDefault="007261C6" w:rsidP="00BF015D">
      <w:pPr>
        <w:ind w:left="-709"/>
        <w:jc w:val="both"/>
        <w:rPr>
          <w:rFonts w:ascii="Sto TT" w:eastAsia="Verdana" w:hAnsi="Sto TT" w:cs="Arial"/>
          <w:sz w:val="18"/>
          <w:szCs w:val="18"/>
        </w:rPr>
      </w:pPr>
      <w:r w:rsidRPr="00491D2C">
        <w:rPr>
          <w:rFonts w:ascii="Sto TT" w:eastAsia="Verdana" w:hAnsi="Sto TT" w:cs="Arial"/>
          <w:sz w:val="18"/>
          <w:szCs w:val="18"/>
        </w:rPr>
        <w:t>Les épaisseurs maximales autorisées sont précisées dans chaque certificat.</w:t>
      </w:r>
    </w:p>
    <w:p w14:paraId="15794B50" w14:textId="7078B92C" w:rsidR="007261C6" w:rsidRPr="00491D2C" w:rsidRDefault="007261C6" w:rsidP="00BF015D">
      <w:pPr>
        <w:ind w:left="-709"/>
        <w:jc w:val="both"/>
        <w:rPr>
          <w:rFonts w:ascii="Sto TT" w:eastAsia="Verdana" w:hAnsi="Sto TT" w:cs="Arial"/>
          <w:sz w:val="18"/>
          <w:szCs w:val="18"/>
        </w:rPr>
      </w:pPr>
      <w:r w:rsidRPr="00491D2C">
        <w:rPr>
          <w:rFonts w:ascii="Sto TT" w:eastAsia="Verdana" w:hAnsi="Sto TT" w:cs="Arial"/>
          <w:sz w:val="18"/>
          <w:szCs w:val="18"/>
        </w:rPr>
        <w:t>Les caractéristiques techniques sont consultables dans l’</w:t>
      </w:r>
      <w:r w:rsidRPr="00491D2C">
        <w:rPr>
          <w:rFonts w:ascii="Sto TT" w:eastAsia="Verdana" w:hAnsi="Sto TT" w:cs="Arial"/>
          <w:b/>
          <w:bCs/>
          <w:sz w:val="18"/>
          <w:szCs w:val="18"/>
        </w:rPr>
        <w:t>ETA-09/0231</w:t>
      </w:r>
      <w:r w:rsidRPr="00491D2C">
        <w:rPr>
          <w:rFonts w:ascii="Sto TT" w:eastAsia="Verdana" w:hAnsi="Sto TT" w:cs="Arial"/>
          <w:sz w:val="18"/>
          <w:szCs w:val="18"/>
        </w:rPr>
        <w:t>.</w:t>
      </w:r>
    </w:p>
    <w:p w14:paraId="626EDA32" w14:textId="77777777" w:rsidR="00D83DF6" w:rsidRPr="00491D2C" w:rsidRDefault="00D83DF6" w:rsidP="00BF015D">
      <w:pPr>
        <w:ind w:left="-709"/>
        <w:jc w:val="both"/>
        <w:rPr>
          <w:rFonts w:ascii="Sto TT" w:eastAsia="Verdana" w:hAnsi="Sto TT" w:cs="Arial"/>
          <w:sz w:val="18"/>
          <w:szCs w:val="18"/>
        </w:rPr>
      </w:pPr>
    </w:p>
    <w:p w14:paraId="23AFFC86" w14:textId="49B019EC" w:rsidR="007261C6" w:rsidRPr="00491D2C" w:rsidRDefault="00DB2E47" w:rsidP="00BF015D">
      <w:pPr>
        <w:ind w:left="-709"/>
        <w:jc w:val="both"/>
        <w:rPr>
          <w:rFonts w:ascii="Sto TT" w:eastAsia="Verdana" w:hAnsi="Sto TT" w:cs="Arial"/>
          <w:b/>
          <w:bCs/>
          <w:sz w:val="18"/>
          <w:szCs w:val="18"/>
        </w:rPr>
      </w:pPr>
      <w:r w:rsidRPr="00491D2C">
        <w:rPr>
          <w:rFonts w:ascii="Sto TT" w:eastAsia="Verdana" w:hAnsi="Sto TT" w:cs="Arial"/>
          <w:b/>
          <w:bCs/>
          <w:sz w:val="18"/>
          <w:szCs w:val="18"/>
        </w:rPr>
        <w:t>Les références Sto</w:t>
      </w:r>
      <w:r w:rsidR="007261C6" w:rsidRPr="00491D2C">
        <w:rPr>
          <w:rFonts w:ascii="Sto TT" w:eastAsia="Verdana" w:hAnsi="Sto TT" w:cs="Arial"/>
          <w:b/>
          <w:bCs/>
          <w:sz w:val="18"/>
          <w:szCs w:val="18"/>
        </w:rPr>
        <w:t xml:space="preserve"> :</w:t>
      </w:r>
    </w:p>
    <w:p w14:paraId="25F8D837" w14:textId="1556761B" w:rsidR="00DB2E47" w:rsidRPr="00491D2C" w:rsidRDefault="00DB2E47" w:rsidP="00DB2E47">
      <w:pPr>
        <w:pStyle w:val="Paragraphedeliste"/>
        <w:numPr>
          <w:ilvl w:val="0"/>
          <w:numId w:val="28"/>
        </w:numPr>
        <w:jc w:val="both"/>
        <w:rPr>
          <w:rFonts w:ascii="Sto TT" w:eastAsia="Verdana" w:hAnsi="Sto TT" w:cs="Arial"/>
          <w:b/>
          <w:bCs/>
          <w:sz w:val="18"/>
          <w:szCs w:val="18"/>
        </w:rPr>
      </w:pPr>
      <w:r w:rsidRPr="00491D2C">
        <w:rPr>
          <w:rFonts w:ascii="Sto TT" w:eastAsia="Verdana" w:hAnsi="Sto TT" w:cs="Arial"/>
          <w:b/>
          <w:bCs/>
          <w:sz w:val="18"/>
          <w:szCs w:val="18"/>
        </w:rPr>
        <w:t>Sto-Panneau Isolant Top31</w:t>
      </w:r>
      <w:r w:rsidRPr="00491D2C">
        <w:rPr>
          <w:rFonts w:ascii="Sto TT" w:eastAsia="Verdana" w:hAnsi="Sto TT" w:cs="Arial"/>
          <w:sz w:val="18"/>
          <w:szCs w:val="18"/>
        </w:rPr>
        <w:t>, en PSE graphité, avec une conductivité thermique de 0,031 W/(m*K)</w:t>
      </w:r>
      <w:r w:rsidRPr="00491D2C">
        <w:rPr>
          <w:rFonts w:ascii="Sto TT" w:eastAsia="Verdana" w:hAnsi="Sto TT" w:cs="Arial"/>
          <w:b/>
          <w:bCs/>
          <w:sz w:val="18"/>
          <w:szCs w:val="18"/>
        </w:rPr>
        <w:t> </w:t>
      </w:r>
    </w:p>
    <w:p w14:paraId="568B8062" w14:textId="0DE0BBAD" w:rsidR="00DB2E47" w:rsidRPr="00491D2C" w:rsidRDefault="00DB2E47" w:rsidP="00DB2E47">
      <w:pPr>
        <w:pStyle w:val="Paragraphedeliste"/>
        <w:numPr>
          <w:ilvl w:val="0"/>
          <w:numId w:val="28"/>
        </w:numPr>
        <w:jc w:val="both"/>
        <w:rPr>
          <w:rFonts w:ascii="Sto TT" w:eastAsia="Verdana" w:hAnsi="Sto TT" w:cs="Arial"/>
          <w:sz w:val="18"/>
          <w:szCs w:val="18"/>
        </w:rPr>
      </w:pPr>
      <w:r w:rsidRPr="00491D2C">
        <w:rPr>
          <w:rFonts w:ascii="Sto TT" w:eastAsia="Verdana" w:hAnsi="Sto TT" w:cs="Arial"/>
          <w:b/>
          <w:bCs/>
          <w:sz w:val="18"/>
          <w:szCs w:val="18"/>
        </w:rPr>
        <w:t>Sto-Panneau Polystyrène PS15SE</w:t>
      </w:r>
      <w:r w:rsidRPr="00491D2C">
        <w:rPr>
          <w:rFonts w:ascii="Sto TT" w:eastAsia="Verdana" w:hAnsi="Sto TT" w:cs="Arial"/>
          <w:sz w:val="18"/>
          <w:szCs w:val="18"/>
        </w:rPr>
        <w:t>, en PSE blanc, avec une conductivité thermique de 0,038 W/(m*K) </w:t>
      </w:r>
    </w:p>
    <w:p w14:paraId="40C9179A" w14:textId="08F2EE5D" w:rsidR="00DB2E47" w:rsidRPr="00491D2C" w:rsidRDefault="00DB2E47" w:rsidP="00DB2E47">
      <w:pPr>
        <w:pStyle w:val="Paragraphedeliste"/>
        <w:numPr>
          <w:ilvl w:val="0"/>
          <w:numId w:val="28"/>
        </w:numPr>
        <w:jc w:val="both"/>
        <w:rPr>
          <w:rFonts w:ascii="Sto TT" w:eastAsia="Verdana" w:hAnsi="Sto TT" w:cs="Arial"/>
          <w:b/>
          <w:bCs/>
          <w:sz w:val="18"/>
          <w:szCs w:val="18"/>
        </w:rPr>
      </w:pPr>
      <w:r w:rsidRPr="00491D2C">
        <w:rPr>
          <w:rFonts w:ascii="Sto TT" w:eastAsia="Verdana" w:hAnsi="Sto TT" w:cs="Arial"/>
          <w:b/>
          <w:bCs/>
          <w:sz w:val="18"/>
          <w:szCs w:val="18"/>
        </w:rPr>
        <w:t>Sto-Panneau Isolant Top31 Biomass</w:t>
      </w:r>
      <w:r w:rsidRPr="00491D2C">
        <w:rPr>
          <w:rFonts w:ascii="Sto TT" w:eastAsia="Verdana" w:hAnsi="Sto TT" w:cs="Arial"/>
          <w:sz w:val="18"/>
          <w:szCs w:val="18"/>
        </w:rPr>
        <w:t>, en PSE graphité biosourcé, avec une conductivité thermique de 0,031 W/(m*K).</w:t>
      </w:r>
      <w:r w:rsidRPr="00491D2C">
        <w:rPr>
          <w:rFonts w:ascii="Sto TT" w:eastAsia="Verdana" w:hAnsi="Sto TT" w:cs="Arial"/>
          <w:b/>
          <w:bCs/>
          <w:sz w:val="18"/>
          <w:szCs w:val="18"/>
        </w:rPr>
        <w:t> </w:t>
      </w:r>
    </w:p>
    <w:p w14:paraId="39B0A38C" w14:textId="77777777" w:rsidR="007261C6" w:rsidRPr="00491D2C" w:rsidRDefault="007261C6" w:rsidP="00BF015D">
      <w:pPr>
        <w:ind w:left="-709"/>
        <w:jc w:val="both"/>
        <w:rPr>
          <w:rFonts w:ascii="Sto TT" w:eastAsia="Verdana" w:hAnsi="Sto TT" w:cs="Arial"/>
          <w:sz w:val="18"/>
          <w:szCs w:val="18"/>
        </w:rPr>
      </w:pPr>
    </w:p>
    <w:p w14:paraId="1DC411A3" w14:textId="77777777" w:rsidR="00A4421C" w:rsidRDefault="004F22C0" w:rsidP="00BF015D">
      <w:pPr>
        <w:ind w:left="-709"/>
        <w:jc w:val="both"/>
        <w:rPr>
          <w:rFonts w:ascii="Sto TT" w:eastAsia="Verdana" w:hAnsi="Sto TT" w:cs="Arial"/>
          <w:sz w:val="18"/>
          <w:szCs w:val="18"/>
        </w:rPr>
      </w:pPr>
      <w:r w:rsidRPr="00491D2C">
        <w:rPr>
          <w:rFonts w:ascii="Sto TT" w:eastAsia="Verdana" w:hAnsi="Sto TT" w:cs="Arial"/>
          <w:sz w:val="18"/>
          <w:szCs w:val="18"/>
        </w:rPr>
        <w:t xml:space="preserve">Le choix des chevilles dépend de la nature du support et de l’épaisseur de l’isolant, conformément </w:t>
      </w:r>
      <w:r w:rsidR="003737A9" w:rsidRPr="00491D2C">
        <w:rPr>
          <w:rFonts w:ascii="Sto TT" w:eastAsia="Verdana" w:hAnsi="Sto TT" w:cs="Arial"/>
          <w:sz w:val="18"/>
          <w:szCs w:val="18"/>
        </w:rPr>
        <w:t>à</w:t>
      </w:r>
      <w:r w:rsidRPr="00491D2C">
        <w:rPr>
          <w:rFonts w:ascii="Sto TT" w:eastAsia="Verdana" w:hAnsi="Sto TT" w:cs="Arial"/>
          <w:sz w:val="18"/>
          <w:szCs w:val="18"/>
        </w:rPr>
        <w:t xml:space="preserve"> l’A</w:t>
      </w:r>
      <w:r w:rsidR="008B7F0C" w:rsidRPr="00491D2C">
        <w:rPr>
          <w:rFonts w:ascii="Sto TT" w:eastAsia="Verdana" w:hAnsi="Sto TT" w:cs="Arial"/>
          <w:sz w:val="18"/>
          <w:szCs w:val="18"/>
        </w:rPr>
        <w:t xml:space="preserve">vis </w:t>
      </w:r>
      <w:r w:rsidRPr="00491D2C">
        <w:rPr>
          <w:rFonts w:ascii="Sto TT" w:eastAsia="Verdana" w:hAnsi="Sto TT" w:cs="Arial"/>
          <w:sz w:val="18"/>
          <w:szCs w:val="18"/>
        </w:rPr>
        <w:t>T</w:t>
      </w:r>
      <w:r w:rsidR="008B7F0C" w:rsidRPr="00491D2C">
        <w:rPr>
          <w:rFonts w:ascii="Sto TT" w:eastAsia="Verdana" w:hAnsi="Sto TT" w:cs="Arial"/>
          <w:sz w:val="18"/>
          <w:szCs w:val="18"/>
        </w:rPr>
        <w:t>echnique</w:t>
      </w:r>
      <w:r w:rsidRPr="00491D2C">
        <w:rPr>
          <w:rFonts w:ascii="Sto TT" w:eastAsia="Verdana" w:hAnsi="Sto TT" w:cs="Arial"/>
          <w:sz w:val="18"/>
          <w:szCs w:val="18"/>
        </w:rPr>
        <w:t>.</w:t>
      </w:r>
    </w:p>
    <w:p w14:paraId="207DC6D7" w14:textId="05E54EF8" w:rsidR="003023E5" w:rsidRPr="00491D2C" w:rsidRDefault="003023E5" w:rsidP="00BF015D">
      <w:pPr>
        <w:ind w:left="-709"/>
        <w:jc w:val="both"/>
        <w:rPr>
          <w:rFonts w:ascii="Sto TT" w:eastAsia="Verdana" w:hAnsi="Sto TT" w:cs="Arial"/>
          <w:sz w:val="18"/>
          <w:szCs w:val="18"/>
        </w:rPr>
      </w:pPr>
    </w:p>
    <w:p w14:paraId="2AFEDD56" w14:textId="77777777" w:rsidR="003023E5" w:rsidRPr="00491D2C" w:rsidRDefault="003023E5" w:rsidP="00BF015D">
      <w:pPr>
        <w:ind w:left="-709"/>
        <w:jc w:val="both"/>
        <w:rPr>
          <w:rFonts w:ascii="Sto TT" w:eastAsia="Verdana" w:hAnsi="Sto TT" w:cs="Arial"/>
          <w:b/>
          <w:bCs/>
          <w:sz w:val="18"/>
          <w:szCs w:val="18"/>
        </w:rPr>
      </w:pPr>
      <w:r w:rsidRPr="00491D2C">
        <w:rPr>
          <w:rFonts w:ascii="Sto TT" w:eastAsia="Verdana" w:hAnsi="Sto TT" w:cs="Arial"/>
          <w:b/>
          <w:bCs/>
          <w:sz w:val="18"/>
          <w:szCs w:val="18"/>
        </w:rPr>
        <w:t>Stockage :</w:t>
      </w:r>
    </w:p>
    <w:p w14:paraId="0E7DE9FD" w14:textId="1C9AE8BB" w:rsidR="003023E5" w:rsidRPr="00491D2C" w:rsidRDefault="003023E5" w:rsidP="00BF015D">
      <w:pPr>
        <w:ind w:left="-709"/>
        <w:jc w:val="both"/>
        <w:rPr>
          <w:rFonts w:ascii="Sto TT" w:eastAsia="Verdana" w:hAnsi="Sto TT" w:cs="Arial"/>
          <w:sz w:val="18"/>
          <w:szCs w:val="18"/>
        </w:rPr>
      </w:pPr>
      <w:r w:rsidRPr="00491D2C">
        <w:rPr>
          <w:rFonts w:ascii="Sto TT" w:eastAsia="Verdana" w:hAnsi="Sto TT" w:cs="Arial"/>
          <w:sz w:val="18"/>
          <w:szCs w:val="18"/>
        </w:rPr>
        <w:t>Les panneaux doivent être stockés à l’abri des chocs et des intempéries</w:t>
      </w:r>
      <w:r w:rsidR="005E5526" w:rsidRPr="00491D2C">
        <w:rPr>
          <w:rFonts w:ascii="Sto TT" w:eastAsia="Verdana" w:hAnsi="Sto TT" w:cs="Arial"/>
          <w:sz w:val="18"/>
          <w:szCs w:val="18"/>
        </w:rPr>
        <w:t xml:space="preserve"> à chaque étape</w:t>
      </w:r>
      <w:r w:rsidR="00384E53" w:rsidRPr="00491D2C">
        <w:rPr>
          <w:rFonts w:ascii="Sto TT" w:eastAsia="Verdana" w:hAnsi="Sto TT" w:cs="Arial"/>
          <w:sz w:val="18"/>
          <w:szCs w:val="18"/>
        </w:rPr>
        <w:t>,</w:t>
      </w:r>
      <w:r w:rsidR="005E5526" w:rsidRPr="00491D2C">
        <w:rPr>
          <w:rFonts w:ascii="Sto TT" w:eastAsia="Verdana" w:hAnsi="Sto TT" w:cs="Arial"/>
          <w:sz w:val="18"/>
          <w:szCs w:val="18"/>
        </w:rPr>
        <w:t xml:space="preserve"> avant leur installation, pendant la </w:t>
      </w:r>
      <w:proofErr w:type="spellStart"/>
      <w:r w:rsidR="005E5526" w:rsidRPr="00491D2C">
        <w:rPr>
          <w:rFonts w:ascii="Sto TT" w:eastAsia="Verdana" w:hAnsi="Sto TT" w:cs="Arial"/>
          <w:sz w:val="18"/>
          <w:szCs w:val="18"/>
        </w:rPr>
        <w:t>pose</w:t>
      </w:r>
      <w:proofErr w:type="spellEnd"/>
      <w:r w:rsidR="002902B5" w:rsidRPr="00491D2C">
        <w:rPr>
          <w:rFonts w:ascii="Sto TT" w:eastAsia="Verdana" w:hAnsi="Sto TT" w:cs="Arial"/>
          <w:sz w:val="18"/>
          <w:szCs w:val="18"/>
        </w:rPr>
        <w:t>, ainsi qu’après la pose et jusqu’à l’application de l’enduit.</w:t>
      </w:r>
      <w:r w:rsidR="003B1886" w:rsidRPr="00491D2C">
        <w:rPr>
          <w:rFonts w:ascii="Sto TT" w:eastAsia="Verdana" w:hAnsi="Sto TT" w:cs="Arial"/>
          <w:sz w:val="18"/>
          <w:szCs w:val="18"/>
        </w:rPr>
        <w:t xml:space="preserve"> </w:t>
      </w:r>
      <w:r w:rsidRPr="00491D2C">
        <w:rPr>
          <w:rFonts w:ascii="Sto TT" w:eastAsia="Verdana" w:hAnsi="Sto TT" w:cs="Arial"/>
          <w:sz w:val="18"/>
          <w:szCs w:val="18"/>
        </w:rPr>
        <w:t>L’ouverture des emballages doit être réalisée au plus proche de la zone de pose.</w:t>
      </w:r>
    </w:p>
    <w:p w14:paraId="4E884E8C" w14:textId="77777777" w:rsidR="00E56B60" w:rsidRPr="00491D2C" w:rsidRDefault="00CF3E8B" w:rsidP="00BF015D">
      <w:pPr>
        <w:ind w:left="-709"/>
        <w:jc w:val="both"/>
        <w:rPr>
          <w:rFonts w:ascii="Sto TT" w:eastAsia="Verdana" w:hAnsi="Sto TT" w:cs="Arial"/>
          <w:b/>
          <w:bCs/>
          <w:sz w:val="18"/>
          <w:szCs w:val="18"/>
          <w:u w:val="single"/>
        </w:rPr>
      </w:pPr>
      <w:r w:rsidRPr="00491D2C">
        <w:rPr>
          <w:rFonts w:ascii="Sto TT" w:eastAsia="Verdana" w:hAnsi="Sto TT" w:cs="Arial"/>
          <w:sz w:val="18"/>
          <w:szCs w:val="18"/>
        </w:rPr>
        <w:br/>
      </w:r>
      <w:r w:rsidRPr="00491D2C">
        <w:rPr>
          <w:rFonts w:ascii="Sto TT" w:eastAsia="Verdana" w:hAnsi="Sto TT" w:cs="Arial"/>
          <w:b/>
          <w:bCs/>
          <w:sz w:val="18"/>
          <w:szCs w:val="18"/>
          <w:u w:val="single"/>
        </w:rPr>
        <w:t>Grilles de ventilation</w:t>
      </w:r>
    </w:p>
    <w:p w14:paraId="223EF0EE" w14:textId="0B3B7EA7" w:rsidR="005E2A8B"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Les ouvertures destinées aux grilles de ventilation doivent être découpées dans les panneaux d’isolation. Les bords de coupe doivent ensuite être renforcés par marouflage de la </w:t>
      </w:r>
      <w:r w:rsidRPr="00491D2C">
        <w:rPr>
          <w:rFonts w:ascii="Sto TT" w:eastAsia="Verdana" w:hAnsi="Sto TT" w:cs="Arial"/>
          <w:b/>
          <w:bCs/>
          <w:sz w:val="18"/>
          <w:szCs w:val="18"/>
        </w:rPr>
        <w:t>Sto-Fibre de Verre</w:t>
      </w:r>
      <w:r w:rsidRPr="00491D2C">
        <w:rPr>
          <w:rFonts w:ascii="Sto TT" w:eastAsia="Verdana" w:hAnsi="Sto TT" w:cs="Arial"/>
          <w:sz w:val="18"/>
          <w:szCs w:val="18"/>
        </w:rPr>
        <w:t>. Afin d’assurer l’étanchéité, les bords des panneaux seront traités avec </w:t>
      </w:r>
      <w:r w:rsidRPr="00491D2C">
        <w:rPr>
          <w:rFonts w:ascii="Sto TT" w:eastAsia="Verdana" w:hAnsi="Sto TT" w:cs="Arial"/>
          <w:b/>
          <w:bCs/>
          <w:sz w:val="18"/>
          <w:szCs w:val="18"/>
        </w:rPr>
        <w:t>Sto-Compribande Lento</w:t>
      </w:r>
      <w:r w:rsidRPr="00491D2C">
        <w:rPr>
          <w:rFonts w:ascii="Sto TT" w:eastAsia="Verdana" w:hAnsi="Sto TT" w:cs="Arial"/>
          <w:sz w:val="18"/>
          <w:szCs w:val="18"/>
        </w:rPr>
        <w:t>. Une grille neuve sera posée en fin de travaux.</w:t>
      </w:r>
    </w:p>
    <w:p w14:paraId="5066E564" w14:textId="77777777" w:rsidR="00E56B60" w:rsidRPr="00491D2C" w:rsidRDefault="00E56B60" w:rsidP="00BF015D">
      <w:pPr>
        <w:ind w:left="-709"/>
        <w:jc w:val="both"/>
        <w:rPr>
          <w:rFonts w:ascii="Sto TT" w:eastAsia="Verdana" w:hAnsi="Sto TT" w:cs="Arial"/>
          <w:sz w:val="18"/>
          <w:szCs w:val="18"/>
        </w:rPr>
      </w:pPr>
    </w:p>
    <w:p w14:paraId="6C778756" w14:textId="77777777" w:rsidR="00237D5A" w:rsidRPr="00491D2C" w:rsidRDefault="00237D5A" w:rsidP="00237D5A">
      <w:pPr>
        <w:ind w:left="-709"/>
        <w:jc w:val="both"/>
        <w:rPr>
          <w:rFonts w:ascii="Sto TT" w:eastAsia="Verdana" w:hAnsi="Sto TT" w:cs="Arial"/>
          <w:b/>
          <w:bCs/>
          <w:sz w:val="18"/>
          <w:szCs w:val="18"/>
          <w:u w:val="single"/>
        </w:rPr>
      </w:pPr>
      <w:r w:rsidRPr="00491D2C">
        <w:rPr>
          <w:rFonts w:ascii="Sto TT" w:eastAsia="Verdana" w:hAnsi="Sto TT" w:cs="Arial"/>
          <w:b/>
          <w:bCs/>
          <w:sz w:val="18"/>
          <w:szCs w:val="18"/>
          <w:u w:val="single"/>
        </w:rPr>
        <w:t>Traitement des linteaux et tableaux</w:t>
      </w:r>
    </w:p>
    <w:p w14:paraId="62FD97CA" w14:textId="77777777" w:rsidR="00A4421C" w:rsidRDefault="00237D5A" w:rsidP="00237D5A">
      <w:pPr>
        <w:ind w:left="-709"/>
        <w:jc w:val="both"/>
        <w:rPr>
          <w:rFonts w:ascii="Sto TT" w:eastAsia="Verdana" w:hAnsi="Sto TT" w:cs="Arial"/>
          <w:sz w:val="18"/>
          <w:szCs w:val="18"/>
        </w:rPr>
      </w:pPr>
      <w:r w:rsidRPr="00491D2C">
        <w:rPr>
          <w:rFonts w:ascii="Sto TT" w:eastAsia="Verdana" w:hAnsi="Sto TT" w:cs="Arial"/>
          <w:sz w:val="18"/>
          <w:szCs w:val="18"/>
        </w:rPr>
        <w:t>Lorsque le chevillage de l’isolant n’est pas réalisable, notamment en linteaux ou tableaux présentant une faible épaisseur, la pose de l’isolant peut être effectuée par collage en plein, sans chevillage, à l’aide des produits de calage visés dans le système.</w:t>
      </w:r>
    </w:p>
    <w:p w14:paraId="408FEFF1" w14:textId="35B4FF8B" w:rsidR="00237D5A" w:rsidRPr="00491D2C" w:rsidRDefault="00237D5A" w:rsidP="00237D5A">
      <w:pPr>
        <w:ind w:left="-709"/>
        <w:jc w:val="both"/>
        <w:rPr>
          <w:rFonts w:ascii="Sto TT" w:eastAsia="Verdana" w:hAnsi="Sto TT" w:cs="Arial"/>
          <w:sz w:val="18"/>
          <w:szCs w:val="18"/>
        </w:rPr>
      </w:pPr>
    </w:p>
    <w:p w14:paraId="6CF4DA92" w14:textId="77777777" w:rsidR="00237D5A" w:rsidRPr="00491D2C" w:rsidRDefault="00237D5A" w:rsidP="00237D5A">
      <w:pPr>
        <w:ind w:left="-709"/>
        <w:jc w:val="both"/>
        <w:rPr>
          <w:rFonts w:ascii="Sto TT" w:eastAsia="Verdana" w:hAnsi="Sto TT" w:cs="Arial"/>
          <w:sz w:val="18"/>
          <w:szCs w:val="18"/>
        </w:rPr>
      </w:pPr>
      <w:r w:rsidRPr="00491D2C">
        <w:rPr>
          <w:rFonts w:ascii="Sto TT" w:eastAsia="Verdana" w:hAnsi="Sto TT" w:cs="Arial"/>
          <w:sz w:val="18"/>
          <w:szCs w:val="18"/>
        </w:rPr>
        <w:t>Les angles sortants des encadrements de baies avec retours isolés sont traités à l’aide de plaquettes droites harpées.</w:t>
      </w:r>
    </w:p>
    <w:p w14:paraId="08721412" w14:textId="77777777" w:rsidR="00237D5A" w:rsidRPr="00491D2C" w:rsidRDefault="00237D5A" w:rsidP="00237D5A">
      <w:pPr>
        <w:ind w:left="-709"/>
        <w:jc w:val="both"/>
        <w:rPr>
          <w:rFonts w:ascii="Sto TT" w:eastAsia="Verdana" w:hAnsi="Sto TT" w:cs="Arial"/>
          <w:sz w:val="18"/>
          <w:szCs w:val="18"/>
        </w:rPr>
      </w:pPr>
      <w:r w:rsidRPr="00491D2C">
        <w:rPr>
          <w:rFonts w:ascii="Sto TT" w:eastAsia="Verdana" w:hAnsi="Sto TT" w:cs="Arial"/>
          <w:sz w:val="18"/>
          <w:szCs w:val="18"/>
        </w:rPr>
        <w:t>Nota : les plaquettes d’angle sont exclusivement réservées à cet usage.</w:t>
      </w:r>
    </w:p>
    <w:p w14:paraId="1B78A1ED" w14:textId="77777777" w:rsidR="00237D5A" w:rsidRPr="00491D2C" w:rsidRDefault="00237D5A" w:rsidP="00237D5A">
      <w:pPr>
        <w:ind w:left="-709"/>
        <w:jc w:val="both"/>
        <w:rPr>
          <w:rFonts w:ascii="Sto TT" w:eastAsia="Verdana" w:hAnsi="Sto TT" w:cs="Arial"/>
          <w:sz w:val="18"/>
          <w:szCs w:val="18"/>
        </w:rPr>
      </w:pPr>
      <w:r w:rsidRPr="00491D2C">
        <w:rPr>
          <w:rFonts w:ascii="Sto TT" w:eastAsia="Verdana" w:hAnsi="Sto TT" w:cs="Arial"/>
          <w:sz w:val="18"/>
          <w:szCs w:val="18"/>
        </w:rPr>
        <w:br/>
        <w:t xml:space="preserve">Une désolidarisation est requise à chaque jonction entre parements et dormants de menuiseries, par la mise en œuvre d’un </w:t>
      </w:r>
      <w:r w:rsidRPr="00491D2C">
        <w:rPr>
          <w:rFonts w:ascii="Sto TT" w:eastAsia="Verdana" w:hAnsi="Sto TT" w:cs="Arial"/>
          <w:b/>
          <w:bCs/>
          <w:sz w:val="18"/>
          <w:szCs w:val="18"/>
        </w:rPr>
        <w:t xml:space="preserve">Sto-Profile Seal Brick </w:t>
      </w:r>
      <w:r w:rsidRPr="00491D2C">
        <w:rPr>
          <w:rFonts w:ascii="Sto TT" w:eastAsia="Verdana" w:hAnsi="Sto TT" w:cs="Arial"/>
          <w:sz w:val="18"/>
          <w:szCs w:val="18"/>
        </w:rPr>
        <w:t xml:space="preserve">ou </w:t>
      </w:r>
      <w:r w:rsidRPr="00491D2C">
        <w:rPr>
          <w:rFonts w:ascii="Sto TT" w:eastAsia="Verdana" w:hAnsi="Sto TT" w:cs="Arial"/>
          <w:b/>
          <w:bCs/>
          <w:sz w:val="18"/>
          <w:szCs w:val="18"/>
        </w:rPr>
        <w:t xml:space="preserve">Sto-Compribande Lento </w:t>
      </w:r>
      <w:r w:rsidRPr="00491D2C">
        <w:rPr>
          <w:rFonts w:ascii="Sto TT" w:eastAsia="Verdana" w:hAnsi="Sto TT" w:cs="Arial"/>
          <w:sz w:val="18"/>
          <w:szCs w:val="18"/>
        </w:rPr>
        <w:t xml:space="preserve">et du mastic </w:t>
      </w:r>
      <w:r w:rsidRPr="00491D2C">
        <w:rPr>
          <w:rFonts w:ascii="Sto TT" w:eastAsia="Verdana" w:hAnsi="Sto TT" w:cs="Arial"/>
          <w:b/>
          <w:bCs/>
          <w:sz w:val="18"/>
          <w:szCs w:val="18"/>
        </w:rPr>
        <w:t>StoSeal F100</w:t>
      </w:r>
      <w:r w:rsidRPr="00491D2C">
        <w:rPr>
          <w:rFonts w:ascii="Sto TT" w:eastAsia="Verdana" w:hAnsi="Sto TT" w:cs="Arial"/>
          <w:sz w:val="18"/>
          <w:szCs w:val="18"/>
        </w:rPr>
        <w:t>.</w:t>
      </w:r>
    </w:p>
    <w:p w14:paraId="7DE8BB17" w14:textId="77777777" w:rsidR="00237D5A" w:rsidRPr="00491D2C" w:rsidRDefault="00237D5A" w:rsidP="00237D5A">
      <w:pPr>
        <w:ind w:left="-709"/>
        <w:jc w:val="center"/>
        <w:rPr>
          <w:rFonts w:ascii="Sto TT" w:eastAsia="Verdana" w:hAnsi="Sto TT" w:cs="Arial"/>
          <w:sz w:val="18"/>
          <w:szCs w:val="18"/>
        </w:rPr>
      </w:pPr>
      <w:r w:rsidRPr="00491D2C">
        <w:rPr>
          <w:rFonts w:ascii="Sto TT" w:hAnsi="Sto TT"/>
          <w:noProof/>
        </w:rPr>
        <w:drawing>
          <wp:inline distT="0" distB="0" distL="0" distR="0" wp14:anchorId="4FD44562" wp14:editId="0FC4E5B2">
            <wp:extent cx="2682240" cy="2097026"/>
            <wp:effectExtent l="0" t="0" r="3810" b="0"/>
            <wp:docPr id="1888825820" name="Image 1" descr="Une image contenant évie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825820" name="Image 1" descr="Une image contenant évier, concep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9642" cy="2102813"/>
                    </a:xfrm>
                    <a:prstGeom prst="rect">
                      <a:avLst/>
                    </a:prstGeom>
                    <a:noFill/>
                    <a:ln>
                      <a:noFill/>
                    </a:ln>
                  </pic:spPr>
                </pic:pic>
              </a:graphicData>
            </a:graphic>
          </wp:inline>
        </w:drawing>
      </w:r>
    </w:p>
    <w:p w14:paraId="645E51D2" w14:textId="77777777" w:rsidR="00237D5A" w:rsidRPr="00491D2C" w:rsidRDefault="00237D5A" w:rsidP="00237D5A">
      <w:pPr>
        <w:ind w:left="-709"/>
        <w:jc w:val="center"/>
        <w:rPr>
          <w:rFonts w:ascii="Sto TT" w:eastAsia="Verdana" w:hAnsi="Sto TT" w:cs="Arial"/>
          <w:b/>
          <w:bCs/>
          <w:sz w:val="18"/>
          <w:szCs w:val="18"/>
        </w:rPr>
      </w:pPr>
      <w:r w:rsidRPr="00491D2C">
        <w:rPr>
          <w:rFonts w:ascii="Sto TT" w:eastAsia="Verdana" w:hAnsi="Sto TT" w:cs="Arial"/>
          <w:b/>
          <w:bCs/>
          <w:sz w:val="18"/>
          <w:szCs w:val="18"/>
        </w:rPr>
        <w:t>Sto-Profile Seal Brick</w:t>
      </w:r>
    </w:p>
    <w:p w14:paraId="69BEE9F5" w14:textId="77777777" w:rsidR="00EF360D" w:rsidRPr="00491D2C" w:rsidRDefault="00EF360D" w:rsidP="00237D5A">
      <w:pPr>
        <w:ind w:left="-709"/>
        <w:jc w:val="both"/>
        <w:rPr>
          <w:rFonts w:ascii="Sto TT" w:eastAsia="Verdana" w:hAnsi="Sto TT" w:cs="Arial"/>
          <w:b/>
          <w:bCs/>
          <w:sz w:val="18"/>
          <w:szCs w:val="18"/>
          <w:u w:val="single"/>
        </w:rPr>
      </w:pPr>
    </w:p>
    <w:p w14:paraId="5EC67AB4" w14:textId="0FAC8D8C" w:rsidR="00237D5A" w:rsidRPr="00491D2C" w:rsidRDefault="00237D5A" w:rsidP="00237D5A">
      <w:pPr>
        <w:ind w:left="-709"/>
        <w:jc w:val="both"/>
        <w:rPr>
          <w:rFonts w:ascii="Sto TT" w:eastAsia="Verdana" w:hAnsi="Sto TT" w:cs="Arial"/>
          <w:sz w:val="18"/>
          <w:szCs w:val="18"/>
        </w:rPr>
      </w:pPr>
      <w:r w:rsidRPr="00491D2C">
        <w:rPr>
          <w:rFonts w:ascii="Sto TT" w:eastAsia="Verdana" w:hAnsi="Sto TT" w:cs="Arial"/>
          <w:b/>
          <w:bCs/>
          <w:sz w:val="18"/>
          <w:szCs w:val="18"/>
          <w:u w:val="single"/>
        </w:rPr>
        <w:t xml:space="preserve">Traitement des ouvertures </w:t>
      </w:r>
      <w:r w:rsidRPr="00491D2C">
        <w:rPr>
          <w:rFonts w:ascii="Sto TT" w:eastAsia="Verdana" w:hAnsi="Sto TT" w:cs="Arial"/>
          <w:sz w:val="18"/>
          <w:szCs w:val="18"/>
        </w:rPr>
        <w:t>(finition enduite)</w:t>
      </w:r>
    </w:p>
    <w:p w14:paraId="7F5E223B" w14:textId="77777777" w:rsidR="00237D5A" w:rsidRPr="00491D2C" w:rsidRDefault="00237D5A" w:rsidP="00237D5A">
      <w:pPr>
        <w:ind w:left="-709"/>
        <w:jc w:val="both"/>
        <w:rPr>
          <w:rFonts w:ascii="Sto TT" w:eastAsia="Verdana" w:hAnsi="Sto TT" w:cs="Arial"/>
          <w:sz w:val="18"/>
          <w:szCs w:val="18"/>
        </w:rPr>
      </w:pPr>
      <w:r w:rsidRPr="00491D2C">
        <w:rPr>
          <w:rFonts w:ascii="Sto TT" w:eastAsia="Verdana" w:hAnsi="Sto TT" w:cs="Arial"/>
          <w:sz w:val="18"/>
          <w:szCs w:val="18"/>
        </w:rPr>
        <w:t xml:space="preserve">Avant le marouflage général, il convient de renforcer les angles de chaque ouverture (portes, fenêtres, etc.) en marouflant un </w:t>
      </w:r>
      <w:r w:rsidRPr="00491D2C">
        <w:rPr>
          <w:rFonts w:ascii="Sto TT" w:eastAsia="Verdana" w:hAnsi="Sto TT" w:cs="Arial"/>
          <w:b/>
          <w:bCs/>
          <w:sz w:val="18"/>
          <w:szCs w:val="18"/>
        </w:rPr>
        <w:t>mouchoir en Sto-Fibre de Verre</w:t>
      </w:r>
      <w:r w:rsidRPr="00491D2C">
        <w:rPr>
          <w:rFonts w:ascii="Sto TT" w:eastAsia="Verdana" w:hAnsi="Sto TT" w:cs="Arial"/>
          <w:sz w:val="18"/>
          <w:szCs w:val="18"/>
        </w:rPr>
        <w:t xml:space="preserve"> de dimensions </w:t>
      </w:r>
      <w:r w:rsidRPr="00491D2C">
        <w:rPr>
          <w:rFonts w:ascii="Sto TT" w:eastAsia="Verdana" w:hAnsi="Sto TT" w:cs="Arial"/>
          <w:b/>
          <w:bCs/>
          <w:sz w:val="18"/>
          <w:szCs w:val="18"/>
        </w:rPr>
        <w:t>30 x 30 cm</w:t>
      </w:r>
      <w:r w:rsidRPr="00491D2C">
        <w:rPr>
          <w:rFonts w:ascii="Sto TT" w:eastAsia="Verdana" w:hAnsi="Sto TT" w:cs="Arial"/>
          <w:sz w:val="18"/>
          <w:szCs w:val="18"/>
        </w:rPr>
        <w:t>.</w:t>
      </w:r>
    </w:p>
    <w:p w14:paraId="59541F47" w14:textId="77777777" w:rsidR="00237D5A" w:rsidRPr="00491D2C" w:rsidRDefault="00237D5A" w:rsidP="00237D5A">
      <w:pPr>
        <w:ind w:left="-709"/>
        <w:jc w:val="both"/>
        <w:rPr>
          <w:rFonts w:ascii="Sto TT" w:eastAsia="Verdana" w:hAnsi="Sto TT" w:cs="Arial"/>
          <w:sz w:val="18"/>
          <w:szCs w:val="18"/>
        </w:rPr>
      </w:pPr>
      <w:r w:rsidRPr="00491D2C">
        <w:rPr>
          <w:rFonts w:ascii="Sto TT" w:eastAsia="Verdana" w:hAnsi="Sto TT" w:cs="Arial"/>
          <w:sz w:val="18"/>
          <w:szCs w:val="18"/>
        </w:rPr>
        <w:t>Pour assurer une jonction propre, durable et étanche entre l’enduit et les menuiseries, le</w:t>
      </w:r>
      <w:r w:rsidRPr="00491D2C">
        <w:rPr>
          <w:rFonts w:ascii="Sto TT" w:eastAsia="Verdana" w:hAnsi="Sto TT" w:cs="Arial"/>
          <w:b/>
          <w:bCs/>
          <w:sz w:val="18"/>
          <w:szCs w:val="18"/>
        </w:rPr>
        <w:t xml:space="preserve"> Sto-Profile Seal Medano</w:t>
      </w:r>
      <w:r w:rsidRPr="00491D2C">
        <w:rPr>
          <w:rFonts w:ascii="Sto TT" w:eastAsia="Verdana" w:hAnsi="Sto TT" w:cs="Arial"/>
          <w:sz w:val="18"/>
          <w:szCs w:val="18"/>
        </w:rPr>
        <w:t xml:space="preserve"> doit être privilégié. Ce profil permet de </w:t>
      </w:r>
      <w:r w:rsidRPr="00491D2C">
        <w:rPr>
          <w:rFonts w:ascii="Sto TT" w:eastAsia="Verdana" w:hAnsi="Sto TT" w:cs="Arial"/>
          <w:b/>
          <w:bCs/>
          <w:sz w:val="18"/>
          <w:szCs w:val="18"/>
        </w:rPr>
        <w:t>désolidariser l’enduit du dormant</w:t>
      </w:r>
      <w:r w:rsidRPr="00491D2C">
        <w:rPr>
          <w:rFonts w:ascii="Sto TT" w:eastAsia="Verdana" w:hAnsi="Sto TT" w:cs="Arial"/>
          <w:sz w:val="18"/>
          <w:szCs w:val="18"/>
        </w:rPr>
        <w:t xml:space="preserve"> sans recours à un mastic, garantissant ainsi une finition nette et professionnelle tout en assurant l’étanchéité à l’air et à l’eau.</w:t>
      </w:r>
    </w:p>
    <w:p w14:paraId="0B40CBBA" w14:textId="77777777" w:rsidR="00237D5A" w:rsidRPr="00491D2C" w:rsidRDefault="00237D5A" w:rsidP="00237D5A">
      <w:pPr>
        <w:ind w:left="-709"/>
        <w:jc w:val="center"/>
        <w:rPr>
          <w:rFonts w:ascii="Sto TT" w:eastAsia="Verdana" w:hAnsi="Sto TT" w:cs="Arial"/>
          <w:sz w:val="18"/>
          <w:szCs w:val="18"/>
        </w:rPr>
      </w:pPr>
      <w:r w:rsidRPr="00491D2C">
        <w:rPr>
          <w:rFonts w:ascii="Sto TT" w:hAnsi="Sto TT" w:cs="Arial"/>
          <w:noProof/>
        </w:rPr>
        <w:lastRenderedPageBreak/>
        <w:drawing>
          <wp:inline distT="0" distB="0" distL="0" distR="0" wp14:anchorId="6A93ECC5" wp14:editId="47EF4391">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2D8C91FA" w14:textId="77777777" w:rsidR="00E56B60" w:rsidRPr="00491D2C" w:rsidRDefault="00CF3E8B" w:rsidP="00BF015D">
      <w:pPr>
        <w:ind w:left="-709"/>
        <w:jc w:val="both"/>
        <w:rPr>
          <w:rFonts w:ascii="Sto TT" w:eastAsia="Verdana" w:hAnsi="Sto TT" w:cs="Arial"/>
          <w:b/>
          <w:bCs/>
          <w:sz w:val="18"/>
          <w:szCs w:val="18"/>
          <w:u w:val="single"/>
        </w:rPr>
      </w:pPr>
      <w:r w:rsidRPr="00491D2C">
        <w:rPr>
          <w:rFonts w:ascii="Sto TT" w:eastAsia="Verdana" w:hAnsi="Sto TT" w:cs="Arial"/>
          <w:b/>
          <w:bCs/>
          <w:sz w:val="18"/>
          <w:szCs w:val="18"/>
          <w:u w:val="single"/>
        </w:rPr>
        <w:t xml:space="preserve">Formation des angles verticaux avec </w:t>
      </w:r>
      <w:r w:rsidRPr="00491D2C">
        <w:rPr>
          <w:rFonts w:ascii="Sto TT" w:eastAsia="Verdana" w:hAnsi="Sto TT" w:cs="Arial"/>
          <w:b/>
          <w:bCs/>
          <w:i/>
          <w:iCs/>
          <w:sz w:val="18"/>
          <w:szCs w:val="18"/>
          <w:u w:val="single"/>
        </w:rPr>
        <w:t>S</w:t>
      </w:r>
      <w:r w:rsidRPr="00491D2C">
        <w:rPr>
          <w:rFonts w:ascii="Sto TT" w:eastAsia="Verdana" w:hAnsi="Sto TT" w:cs="Arial"/>
          <w:b/>
          <w:bCs/>
          <w:sz w:val="18"/>
          <w:szCs w:val="18"/>
          <w:u w:val="single"/>
        </w:rPr>
        <w:t>to-Armature d'Angle</w:t>
      </w:r>
    </w:p>
    <w:p w14:paraId="0B44486A" w14:textId="04C8E05E" w:rsidR="00CF45A4"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Les arêtes verticales des angles du bâtiment doivent être protégées par la </w:t>
      </w:r>
      <w:r w:rsidRPr="00491D2C">
        <w:rPr>
          <w:rFonts w:ascii="Sto TT" w:eastAsia="Verdana" w:hAnsi="Sto TT" w:cs="Arial"/>
          <w:b/>
          <w:bCs/>
          <w:sz w:val="18"/>
          <w:szCs w:val="18"/>
        </w:rPr>
        <w:t>Sto-Armature d’Angle</w:t>
      </w:r>
      <w:r w:rsidRPr="00491D2C">
        <w:rPr>
          <w:rFonts w:ascii="Sto TT" w:eastAsia="Verdana" w:hAnsi="Sto TT" w:cs="Arial"/>
          <w:sz w:val="18"/>
          <w:szCs w:val="18"/>
        </w:rPr>
        <w:t>, une cornière en PVC revêtue de fibre de verre. Celle-ci est marouflée dans l’enduit de base avec un recouvrement de </w:t>
      </w:r>
      <w:r w:rsidRPr="00491D2C">
        <w:rPr>
          <w:rFonts w:ascii="Sto TT" w:eastAsia="Verdana" w:hAnsi="Sto TT" w:cs="Arial"/>
          <w:b/>
          <w:bCs/>
          <w:sz w:val="18"/>
          <w:szCs w:val="18"/>
        </w:rPr>
        <w:t>10 cm</w:t>
      </w:r>
      <w:r w:rsidRPr="00491D2C">
        <w:rPr>
          <w:rFonts w:ascii="Sto TT" w:eastAsia="Verdana" w:hAnsi="Sto TT" w:cs="Arial"/>
          <w:sz w:val="18"/>
          <w:szCs w:val="18"/>
        </w:rPr>
        <w:t> sur la fibre de verre.</w:t>
      </w:r>
    </w:p>
    <w:p w14:paraId="5FBB27CD" w14:textId="77777777" w:rsidR="00E07D8E" w:rsidRPr="00491D2C" w:rsidRDefault="00E07D8E" w:rsidP="00BF015D">
      <w:pPr>
        <w:ind w:left="-709"/>
        <w:jc w:val="both"/>
        <w:rPr>
          <w:rFonts w:ascii="Sto TT" w:eastAsia="Verdana" w:hAnsi="Sto TT" w:cs="Arial"/>
          <w:sz w:val="18"/>
          <w:szCs w:val="18"/>
        </w:rPr>
      </w:pPr>
    </w:p>
    <w:p w14:paraId="49DBE339" w14:textId="39F79519" w:rsidR="001D201E" w:rsidRPr="00491D2C" w:rsidRDefault="00E07D8E" w:rsidP="00BF015D">
      <w:pPr>
        <w:ind w:left="-709"/>
        <w:jc w:val="both"/>
        <w:rPr>
          <w:rFonts w:ascii="Sto TT" w:eastAsia="Verdana" w:hAnsi="Sto TT" w:cs="Arial"/>
          <w:b/>
          <w:bCs/>
          <w:sz w:val="18"/>
          <w:szCs w:val="18"/>
        </w:rPr>
      </w:pPr>
      <w:r w:rsidRPr="00491D2C">
        <w:rPr>
          <w:rFonts w:ascii="Sto TT" w:eastAsia="Verdana" w:hAnsi="Sto TT" w:cs="Arial"/>
          <w:sz w:val="18"/>
          <w:szCs w:val="18"/>
        </w:rPr>
        <w:t xml:space="preserve">Nota : </w:t>
      </w:r>
      <w:r w:rsidR="00753BC5" w:rsidRPr="00491D2C">
        <w:rPr>
          <w:rFonts w:ascii="Sto TT" w:eastAsia="Verdana" w:hAnsi="Sto TT" w:cs="Arial"/>
          <w:sz w:val="18"/>
          <w:szCs w:val="18"/>
        </w:rPr>
        <w:t>A l’angle des bâtiments, l</w:t>
      </w:r>
      <w:r w:rsidR="00DB542E" w:rsidRPr="00491D2C">
        <w:rPr>
          <w:rFonts w:ascii="Sto TT" w:eastAsia="Verdana" w:hAnsi="Sto TT" w:cs="Arial"/>
          <w:sz w:val="18"/>
          <w:szCs w:val="18"/>
        </w:rPr>
        <w:t xml:space="preserve">es plaquettes d’angle ne sont pas </w:t>
      </w:r>
      <w:r w:rsidR="00497851" w:rsidRPr="00491D2C">
        <w:rPr>
          <w:rFonts w:ascii="Sto TT" w:eastAsia="Verdana" w:hAnsi="Sto TT" w:cs="Arial"/>
          <w:sz w:val="18"/>
          <w:szCs w:val="18"/>
        </w:rPr>
        <w:t>utilisables</w:t>
      </w:r>
      <w:r w:rsidR="00DB542E" w:rsidRPr="00491D2C">
        <w:rPr>
          <w:rFonts w:ascii="Sto TT" w:eastAsia="Verdana" w:hAnsi="Sto TT" w:cs="Arial"/>
          <w:sz w:val="18"/>
          <w:szCs w:val="18"/>
        </w:rPr>
        <w:t xml:space="preserve"> en raison de la dilatation préférentielle des façades. Afin de garantir la pérennité et la souplesse du système, il est impératif de prévoir un </w:t>
      </w:r>
      <w:r w:rsidR="00DB542E" w:rsidRPr="00491D2C">
        <w:rPr>
          <w:rFonts w:ascii="Sto TT" w:eastAsia="Verdana" w:hAnsi="Sto TT" w:cs="Arial"/>
          <w:b/>
          <w:bCs/>
          <w:sz w:val="18"/>
          <w:szCs w:val="18"/>
        </w:rPr>
        <w:t>joint mastic souple</w:t>
      </w:r>
      <w:r w:rsidR="00DB542E" w:rsidRPr="00491D2C">
        <w:rPr>
          <w:rFonts w:ascii="Sto TT" w:eastAsia="Verdana" w:hAnsi="Sto TT" w:cs="Arial"/>
          <w:sz w:val="18"/>
          <w:szCs w:val="18"/>
        </w:rPr>
        <w:t xml:space="preserve"> à l’angle, permettant d’absorber les mouvements différentiels des parements.</w:t>
      </w:r>
      <w:r w:rsidR="00CF3E8B" w:rsidRPr="00491D2C">
        <w:rPr>
          <w:rFonts w:ascii="Sto TT" w:eastAsia="Verdana" w:hAnsi="Sto TT" w:cs="Arial"/>
          <w:b/>
          <w:bCs/>
          <w:sz w:val="18"/>
          <w:szCs w:val="18"/>
        </w:rPr>
        <w:t> </w:t>
      </w:r>
    </w:p>
    <w:p w14:paraId="1B74C052" w14:textId="77777777" w:rsidR="00E56B60" w:rsidRPr="00491D2C" w:rsidRDefault="00CF3E8B" w:rsidP="00BF015D">
      <w:pPr>
        <w:ind w:left="-709"/>
        <w:jc w:val="both"/>
        <w:rPr>
          <w:rFonts w:ascii="Sto TT" w:eastAsia="Verdana" w:hAnsi="Sto TT" w:cs="Arial"/>
          <w:b/>
          <w:bCs/>
          <w:sz w:val="18"/>
          <w:szCs w:val="18"/>
          <w:u w:val="single"/>
        </w:rPr>
      </w:pPr>
      <w:r w:rsidRPr="00491D2C">
        <w:rPr>
          <w:rFonts w:ascii="Sto TT" w:eastAsia="Verdana" w:hAnsi="Sto TT" w:cs="Arial"/>
          <w:sz w:val="18"/>
          <w:szCs w:val="18"/>
        </w:rPr>
        <w:br/>
      </w:r>
      <w:r w:rsidRPr="00491D2C">
        <w:rPr>
          <w:rFonts w:ascii="Sto TT" w:eastAsia="Verdana" w:hAnsi="Sto TT" w:cs="Arial"/>
          <w:b/>
          <w:bCs/>
          <w:sz w:val="18"/>
          <w:szCs w:val="18"/>
          <w:u w:val="single"/>
        </w:rPr>
        <w:t>Couche de base fibrée</w:t>
      </w:r>
    </w:p>
    <w:p w14:paraId="08B28F56" w14:textId="6902B89E" w:rsidR="00187D99" w:rsidRPr="00491D2C" w:rsidRDefault="003B1886" w:rsidP="00BF015D">
      <w:pPr>
        <w:ind w:left="-709"/>
        <w:jc w:val="both"/>
        <w:rPr>
          <w:rFonts w:ascii="Sto TT" w:eastAsia="Verdana" w:hAnsi="Sto TT" w:cs="Arial"/>
          <w:sz w:val="18"/>
          <w:szCs w:val="18"/>
        </w:rPr>
      </w:pPr>
      <w:r w:rsidRPr="00491D2C">
        <w:rPr>
          <w:rFonts w:ascii="Sto TT" w:eastAsia="Verdana" w:hAnsi="Sto TT" w:cs="Arial"/>
          <w:sz w:val="18"/>
          <w:szCs w:val="18"/>
        </w:rPr>
        <w:t>Une couche totalement couvrante de </w:t>
      </w:r>
      <w:r w:rsidRPr="00491D2C">
        <w:rPr>
          <w:rFonts w:ascii="Sto TT" w:eastAsia="Verdana" w:hAnsi="Sto TT" w:cs="Arial"/>
          <w:b/>
          <w:bCs/>
          <w:sz w:val="18"/>
          <w:szCs w:val="18"/>
        </w:rPr>
        <w:t>StoLevell Uni</w:t>
      </w:r>
      <w:r w:rsidRPr="00491D2C">
        <w:rPr>
          <w:rFonts w:ascii="Sto TT" w:eastAsia="Verdana" w:hAnsi="Sto TT" w:cs="Arial"/>
          <w:sz w:val="18"/>
          <w:szCs w:val="18"/>
        </w:rPr>
        <w:t> doit être appliquée sur les panneaux de polystyrène. La </w:t>
      </w:r>
      <w:r w:rsidRPr="00491D2C">
        <w:rPr>
          <w:rFonts w:ascii="Sto TT" w:eastAsia="Verdana" w:hAnsi="Sto TT" w:cs="Arial"/>
          <w:b/>
          <w:bCs/>
          <w:sz w:val="18"/>
          <w:szCs w:val="18"/>
        </w:rPr>
        <w:t>Sto-Fibre de Verre Standard</w:t>
      </w:r>
      <w:r w:rsidRPr="00491D2C">
        <w:rPr>
          <w:rFonts w:ascii="Sto TT" w:eastAsia="Verdana" w:hAnsi="Sto TT" w:cs="Arial"/>
          <w:sz w:val="18"/>
          <w:szCs w:val="18"/>
        </w:rPr>
        <w:t> est ensuite marouflée, puis lissée pour égaliser. Un recouvrement de </w:t>
      </w:r>
      <w:r w:rsidRPr="00491D2C">
        <w:rPr>
          <w:rFonts w:ascii="Sto TT" w:eastAsia="Verdana" w:hAnsi="Sto TT" w:cs="Arial"/>
          <w:b/>
          <w:bCs/>
          <w:sz w:val="18"/>
          <w:szCs w:val="18"/>
        </w:rPr>
        <w:t>10 cm</w:t>
      </w:r>
      <w:r w:rsidRPr="00491D2C">
        <w:rPr>
          <w:rFonts w:ascii="Sto TT" w:eastAsia="Verdana" w:hAnsi="Sto TT" w:cs="Arial"/>
          <w:sz w:val="18"/>
          <w:szCs w:val="18"/>
        </w:rPr>
        <w:t> est requis aux joints. L’épaisseur minimale de marouflage est de </w:t>
      </w:r>
      <w:r w:rsidR="002B420C" w:rsidRPr="00491D2C">
        <w:rPr>
          <w:rFonts w:ascii="Sto TT" w:eastAsia="Verdana" w:hAnsi="Sto TT" w:cs="Arial"/>
          <w:b/>
          <w:bCs/>
          <w:sz w:val="18"/>
          <w:szCs w:val="18"/>
        </w:rPr>
        <w:t>4</w:t>
      </w:r>
      <w:r w:rsidRPr="00491D2C">
        <w:rPr>
          <w:rFonts w:ascii="Sto TT" w:eastAsia="Verdana" w:hAnsi="Sto TT" w:cs="Arial"/>
          <w:b/>
          <w:bCs/>
          <w:sz w:val="18"/>
          <w:szCs w:val="18"/>
        </w:rPr>
        <w:t xml:space="preserve"> mm</w:t>
      </w:r>
      <w:r w:rsidRPr="00491D2C">
        <w:rPr>
          <w:rFonts w:ascii="Sto TT" w:eastAsia="Verdana" w:hAnsi="Sto TT" w:cs="Arial"/>
          <w:sz w:val="18"/>
          <w:szCs w:val="18"/>
        </w:rPr>
        <w:t>, correspondant à une consommation d’environ </w:t>
      </w:r>
      <w:r w:rsidR="002B420C" w:rsidRPr="00491D2C">
        <w:rPr>
          <w:rFonts w:ascii="Sto TT" w:eastAsia="Verdana" w:hAnsi="Sto TT" w:cs="Arial"/>
          <w:b/>
          <w:bCs/>
          <w:sz w:val="18"/>
          <w:szCs w:val="18"/>
        </w:rPr>
        <w:t>6</w:t>
      </w:r>
      <w:r w:rsidRPr="00491D2C">
        <w:rPr>
          <w:rFonts w:ascii="Sto TT" w:eastAsia="Verdana" w:hAnsi="Sto TT" w:cs="Arial"/>
          <w:b/>
          <w:bCs/>
          <w:sz w:val="18"/>
          <w:szCs w:val="18"/>
        </w:rPr>
        <w:t>,0 kg/m²</w:t>
      </w:r>
      <w:r w:rsidRPr="00491D2C">
        <w:rPr>
          <w:rFonts w:ascii="Sto TT" w:eastAsia="Verdana" w:hAnsi="Sto TT" w:cs="Arial"/>
          <w:sz w:val="18"/>
          <w:szCs w:val="18"/>
        </w:rPr>
        <w:t>.</w:t>
      </w:r>
    </w:p>
    <w:p w14:paraId="2EA81B75" w14:textId="77777777" w:rsidR="00797E75" w:rsidRPr="00491D2C" w:rsidRDefault="00797E75" w:rsidP="00BF015D">
      <w:pPr>
        <w:ind w:left="-709"/>
        <w:jc w:val="both"/>
        <w:rPr>
          <w:rFonts w:ascii="Sto TT" w:eastAsia="Verdana" w:hAnsi="Sto TT" w:cs="Arial"/>
          <w:sz w:val="18"/>
          <w:szCs w:val="18"/>
        </w:rPr>
      </w:pPr>
    </w:p>
    <w:p w14:paraId="2364B60C" w14:textId="77777777" w:rsidR="00E56B60" w:rsidRPr="00491D2C" w:rsidRDefault="00797E75" w:rsidP="00BF015D">
      <w:pPr>
        <w:ind w:left="-709"/>
        <w:jc w:val="both"/>
        <w:rPr>
          <w:rFonts w:ascii="Sto TT" w:eastAsia="Verdana" w:hAnsi="Sto TT" w:cs="Arial"/>
          <w:b/>
          <w:bCs/>
          <w:sz w:val="18"/>
          <w:szCs w:val="18"/>
          <w:u w:val="single"/>
        </w:rPr>
      </w:pPr>
      <w:r w:rsidRPr="00491D2C">
        <w:rPr>
          <w:rFonts w:ascii="Sto TT" w:eastAsia="Verdana" w:hAnsi="Sto TT" w:cs="Arial"/>
          <w:b/>
          <w:bCs/>
          <w:sz w:val="18"/>
          <w:szCs w:val="18"/>
          <w:u w:val="single"/>
        </w:rPr>
        <w:t>Joint de fractionnement</w:t>
      </w:r>
    </w:p>
    <w:p w14:paraId="58098C41" w14:textId="69A8A15B" w:rsidR="00797E75" w:rsidRPr="00491D2C" w:rsidRDefault="00A1598C" w:rsidP="00BF015D">
      <w:pPr>
        <w:ind w:left="-709"/>
        <w:jc w:val="both"/>
        <w:rPr>
          <w:rFonts w:ascii="Sto TT" w:eastAsia="Verdana" w:hAnsi="Sto TT" w:cs="Arial"/>
          <w:sz w:val="18"/>
          <w:szCs w:val="18"/>
        </w:rPr>
      </w:pPr>
      <w:r w:rsidRPr="00491D2C">
        <w:rPr>
          <w:rFonts w:ascii="Sto TT" w:eastAsia="Verdana" w:hAnsi="Sto TT" w:cs="Arial"/>
          <w:sz w:val="18"/>
          <w:szCs w:val="18"/>
        </w:rPr>
        <w:t>Un joint de fractionnement vertical doit être réalisé tous les 10 mètres, et un joint horizontal tous les 6 mètres ou moins selon les contraintes architecturales</w:t>
      </w:r>
      <w:r w:rsidR="00633B00" w:rsidRPr="00491D2C">
        <w:rPr>
          <w:rFonts w:ascii="Sto TT" w:eastAsia="Verdana" w:hAnsi="Sto TT" w:cs="Arial"/>
          <w:sz w:val="18"/>
          <w:szCs w:val="18"/>
        </w:rPr>
        <w:t>.</w:t>
      </w:r>
      <w:r w:rsidRPr="00491D2C">
        <w:rPr>
          <w:rFonts w:ascii="Sto TT" w:eastAsia="Verdana" w:hAnsi="Sto TT" w:cs="Arial"/>
          <w:sz w:val="18"/>
          <w:szCs w:val="18"/>
        </w:rPr>
        <w:t xml:space="preserve"> </w:t>
      </w:r>
      <w:r w:rsidR="00633B00" w:rsidRPr="00491D2C">
        <w:rPr>
          <w:rFonts w:ascii="Sto TT" w:eastAsia="Verdana" w:hAnsi="Sto TT" w:cs="Arial"/>
          <w:sz w:val="18"/>
          <w:szCs w:val="18"/>
        </w:rPr>
        <w:t>L</w:t>
      </w:r>
      <w:r w:rsidRPr="00491D2C">
        <w:rPr>
          <w:rFonts w:ascii="Sto TT" w:eastAsia="Verdana" w:hAnsi="Sto TT" w:cs="Arial"/>
          <w:sz w:val="18"/>
          <w:szCs w:val="18"/>
        </w:rPr>
        <w:t xml:space="preserve">a largeur du joint doit correspondre à </w:t>
      </w:r>
      <w:r w:rsidR="00633B00" w:rsidRPr="00491D2C">
        <w:rPr>
          <w:rFonts w:ascii="Sto TT" w:eastAsia="Verdana" w:hAnsi="Sto TT" w:cs="Arial"/>
          <w:sz w:val="18"/>
          <w:szCs w:val="18"/>
        </w:rPr>
        <w:t>l’épaisseur</w:t>
      </w:r>
      <w:r w:rsidRPr="00491D2C">
        <w:rPr>
          <w:rFonts w:ascii="Sto TT" w:eastAsia="Verdana" w:hAnsi="Sto TT" w:cs="Arial"/>
          <w:sz w:val="18"/>
          <w:szCs w:val="18"/>
        </w:rPr>
        <w:t xml:space="preserve"> des plaquettes, l’isolant est découpé sur au moins 3 cm de profondeur et rempli de laine de roche, puis le joint est traité avec une garniture et un mastic, ou alternativement avec le </w:t>
      </w:r>
      <w:r w:rsidRPr="00491D2C">
        <w:rPr>
          <w:rFonts w:ascii="Sto TT" w:eastAsia="Verdana" w:hAnsi="Sto TT" w:cs="Arial"/>
          <w:b/>
          <w:bCs/>
          <w:sz w:val="18"/>
          <w:szCs w:val="18"/>
        </w:rPr>
        <w:t>Sto-Compribande</w:t>
      </w:r>
      <w:r w:rsidRPr="00491D2C">
        <w:rPr>
          <w:rFonts w:ascii="Sto TT" w:eastAsia="Verdana" w:hAnsi="Sto TT" w:cs="Arial"/>
          <w:sz w:val="18"/>
          <w:szCs w:val="18"/>
        </w:rPr>
        <w:t>.</w:t>
      </w:r>
    </w:p>
    <w:p w14:paraId="514C77C4" w14:textId="77777777" w:rsidR="00AE2517" w:rsidRPr="00491D2C" w:rsidRDefault="00AE2517" w:rsidP="00BF015D">
      <w:pPr>
        <w:ind w:left="-709"/>
        <w:jc w:val="both"/>
        <w:rPr>
          <w:rFonts w:ascii="Sto TT" w:eastAsia="Verdana" w:hAnsi="Sto TT" w:cs="Arial"/>
          <w:sz w:val="18"/>
          <w:szCs w:val="18"/>
        </w:rPr>
      </w:pPr>
    </w:p>
    <w:p w14:paraId="761F40A2" w14:textId="77777777" w:rsidR="003B1886" w:rsidRPr="00491D2C" w:rsidRDefault="003B1886" w:rsidP="00BF015D">
      <w:pPr>
        <w:ind w:left="-709" w:right="1"/>
        <w:jc w:val="both"/>
        <w:rPr>
          <w:rFonts w:ascii="Sto TT" w:eastAsia="Verdana" w:hAnsi="Sto TT" w:cs="Arial"/>
          <w:b/>
          <w:bCs/>
          <w:sz w:val="18"/>
          <w:szCs w:val="18"/>
          <w:u w:val="single"/>
        </w:rPr>
      </w:pPr>
      <w:r w:rsidRPr="00491D2C">
        <w:rPr>
          <w:rFonts w:ascii="Sto TT" w:eastAsia="Verdana" w:hAnsi="Sto TT" w:cs="Arial"/>
          <w:b/>
          <w:bCs/>
          <w:sz w:val="18"/>
          <w:szCs w:val="18"/>
          <w:u w:val="single"/>
        </w:rPr>
        <w:t>Protection des éléments horizontaux et appuis de fenêtres</w:t>
      </w:r>
    </w:p>
    <w:p w14:paraId="27FF76DF" w14:textId="77777777" w:rsidR="003B1886" w:rsidRPr="00491D2C" w:rsidRDefault="003B1886" w:rsidP="00BF015D">
      <w:pPr>
        <w:ind w:left="-709" w:right="1"/>
        <w:jc w:val="both"/>
        <w:rPr>
          <w:rFonts w:ascii="Sto TT" w:eastAsia="Verdana" w:hAnsi="Sto TT" w:cs="Arial"/>
          <w:sz w:val="18"/>
          <w:szCs w:val="18"/>
        </w:rPr>
      </w:pPr>
      <w:r w:rsidRPr="00491D2C">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0E8011C5" w14:textId="77777777" w:rsidR="003B1886" w:rsidRPr="00491D2C" w:rsidRDefault="003B1886" w:rsidP="00BF015D">
      <w:pPr>
        <w:ind w:left="-709" w:right="1"/>
        <w:jc w:val="both"/>
        <w:rPr>
          <w:rFonts w:ascii="Sto TT" w:eastAsia="Verdana" w:hAnsi="Sto TT" w:cs="Arial"/>
          <w:sz w:val="18"/>
          <w:szCs w:val="18"/>
        </w:rPr>
      </w:pPr>
      <w:r w:rsidRPr="00491D2C">
        <w:rPr>
          <w:rFonts w:ascii="Sto TT" w:eastAsia="Verdana" w:hAnsi="Sto TT" w:cs="Arial"/>
          <w:sz w:val="18"/>
          <w:szCs w:val="18"/>
        </w:rPr>
        <w:t>Concernant les appuis de fenêtres, ceux-ci doivent présenter une largeur et une pente suffisante pour assurer l’évacuation des eaux pluviales.</w:t>
      </w:r>
    </w:p>
    <w:p w14:paraId="6236745A" w14:textId="77777777" w:rsidR="003B1886" w:rsidRPr="00491D2C" w:rsidRDefault="003B1886" w:rsidP="00BF015D">
      <w:pPr>
        <w:ind w:left="-709" w:right="1"/>
        <w:jc w:val="both"/>
        <w:rPr>
          <w:rFonts w:ascii="Sto TT" w:eastAsia="Verdana" w:hAnsi="Sto TT" w:cs="Arial"/>
          <w:sz w:val="18"/>
          <w:szCs w:val="18"/>
        </w:rPr>
      </w:pPr>
    </w:p>
    <w:p w14:paraId="5E1A8CF7" w14:textId="77777777" w:rsidR="003B1886" w:rsidRPr="00491D2C" w:rsidRDefault="003B1886" w:rsidP="00BF015D">
      <w:pPr>
        <w:pStyle w:val="Paragraphedeliste"/>
        <w:numPr>
          <w:ilvl w:val="0"/>
          <w:numId w:val="3"/>
        </w:numPr>
        <w:ind w:right="1"/>
        <w:jc w:val="both"/>
        <w:rPr>
          <w:rFonts w:ascii="Sto TT" w:eastAsia="Verdana" w:hAnsi="Sto TT" w:cs="Arial"/>
          <w:sz w:val="18"/>
          <w:szCs w:val="18"/>
        </w:rPr>
      </w:pPr>
      <w:r w:rsidRPr="00491D2C">
        <w:rPr>
          <w:rFonts w:ascii="Sto TT" w:eastAsia="Verdana" w:hAnsi="Sto TT" w:cs="Arial"/>
          <w:sz w:val="18"/>
          <w:szCs w:val="18"/>
        </w:rPr>
        <w:t xml:space="preserve">Si l’appui existant reste fonctionnel après la mise en œuvre du système, les raccords doivent être étanchés à l’aide de </w:t>
      </w:r>
      <w:r w:rsidRPr="00491D2C">
        <w:rPr>
          <w:rFonts w:ascii="Sto TT" w:eastAsia="Verdana" w:hAnsi="Sto TT" w:cs="Arial"/>
          <w:b/>
          <w:bCs/>
          <w:sz w:val="18"/>
          <w:szCs w:val="18"/>
        </w:rPr>
        <w:t>Sto-Compribande Lento</w:t>
      </w:r>
      <w:r w:rsidRPr="00491D2C">
        <w:rPr>
          <w:rFonts w:ascii="Sto TT" w:eastAsia="Verdana" w:hAnsi="Sto TT" w:cs="Arial"/>
          <w:sz w:val="18"/>
          <w:szCs w:val="18"/>
        </w:rPr>
        <w:t xml:space="preserve"> ou de mastic </w:t>
      </w:r>
      <w:r w:rsidRPr="00491D2C">
        <w:rPr>
          <w:rFonts w:ascii="Sto TT" w:eastAsia="Verdana" w:hAnsi="Sto TT" w:cs="Arial"/>
          <w:b/>
          <w:bCs/>
          <w:sz w:val="18"/>
          <w:szCs w:val="18"/>
        </w:rPr>
        <w:t>Soudal Acryrub F4</w:t>
      </w:r>
      <w:r w:rsidRPr="00491D2C">
        <w:rPr>
          <w:rFonts w:ascii="Sto TT" w:eastAsia="Verdana" w:hAnsi="Sto TT" w:cs="Arial"/>
          <w:sz w:val="18"/>
          <w:szCs w:val="18"/>
        </w:rPr>
        <w:t>, conformément au cahier du CSTB 3709_V2.</w:t>
      </w:r>
    </w:p>
    <w:p w14:paraId="7AC2324D" w14:textId="71A66A5D" w:rsidR="00CA4466" w:rsidRPr="00491D2C" w:rsidRDefault="003B1886" w:rsidP="00BF015D">
      <w:pPr>
        <w:pStyle w:val="Paragraphedeliste"/>
        <w:numPr>
          <w:ilvl w:val="0"/>
          <w:numId w:val="3"/>
        </w:numPr>
        <w:ind w:right="1"/>
        <w:jc w:val="both"/>
        <w:rPr>
          <w:rFonts w:ascii="Sto TT" w:eastAsia="Verdana" w:hAnsi="Sto TT" w:cs="Arial"/>
          <w:sz w:val="18"/>
          <w:szCs w:val="18"/>
        </w:rPr>
      </w:pPr>
      <w:r w:rsidRPr="00491D2C">
        <w:rPr>
          <w:rFonts w:ascii="Sto TT" w:eastAsia="Verdana" w:hAnsi="Sto TT" w:cs="Arial"/>
          <w:sz w:val="18"/>
          <w:szCs w:val="18"/>
        </w:rPr>
        <w:t>Si l’appui existant devient non conforme, il devra être modifié (suppression du débord ou encastrement dans l’isolant), puis remplacé par une tablette de fenêtre adaptée, de dimensions suffisantes pour garantir la fonction de rejet d’eau. Les joints de raccordement seront également étanchés avec les produits précités.</w:t>
      </w:r>
    </w:p>
    <w:p w14:paraId="1E4D2C18" w14:textId="77777777" w:rsidR="00CA4466" w:rsidRPr="00491D2C" w:rsidRDefault="00CA4466" w:rsidP="00BF015D">
      <w:pPr>
        <w:ind w:left="-709"/>
        <w:jc w:val="both"/>
        <w:rPr>
          <w:rFonts w:ascii="Sto TT" w:eastAsia="Verdana" w:hAnsi="Sto TT" w:cs="Arial"/>
          <w:sz w:val="18"/>
          <w:szCs w:val="18"/>
        </w:rPr>
      </w:pPr>
    </w:p>
    <w:p w14:paraId="2EB62FB3" w14:textId="59B51B65" w:rsidR="009B194F" w:rsidRPr="00491D2C" w:rsidRDefault="001E5400" w:rsidP="00BF015D">
      <w:pPr>
        <w:ind w:left="-709"/>
        <w:jc w:val="both"/>
        <w:rPr>
          <w:rFonts w:ascii="Sto TT" w:eastAsia="Verdana" w:hAnsi="Sto TT" w:cs="Arial"/>
          <w:b/>
          <w:bCs/>
          <w:sz w:val="18"/>
          <w:szCs w:val="18"/>
          <w:u w:val="single"/>
        </w:rPr>
      </w:pPr>
      <w:r w:rsidRPr="00491D2C">
        <w:rPr>
          <w:rFonts w:ascii="Sto TT" w:eastAsia="Verdana" w:hAnsi="Sto TT" w:cs="Arial"/>
          <w:b/>
          <w:bCs/>
          <w:sz w:val="18"/>
          <w:szCs w:val="18"/>
          <w:u w:val="single"/>
        </w:rPr>
        <w:t xml:space="preserve">Raccordement </w:t>
      </w:r>
      <w:r w:rsidR="00087BBF" w:rsidRPr="00491D2C">
        <w:rPr>
          <w:rFonts w:ascii="Sto TT" w:eastAsia="Verdana" w:hAnsi="Sto TT" w:cs="Arial"/>
          <w:b/>
          <w:bCs/>
          <w:sz w:val="18"/>
          <w:szCs w:val="18"/>
          <w:u w:val="single"/>
        </w:rPr>
        <w:t>entre finitions (parement/enduit)</w:t>
      </w:r>
    </w:p>
    <w:p w14:paraId="31449704" w14:textId="452B63E3" w:rsidR="003F6B62" w:rsidRPr="00491D2C" w:rsidRDefault="00F704E9" w:rsidP="00BF015D">
      <w:pPr>
        <w:ind w:left="-709"/>
        <w:jc w:val="both"/>
        <w:rPr>
          <w:rFonts w:ascii="Sto TT" w:eastAsia="Verdana" w:hAnsi="Sto TT" w:cs="Arial"/>
          <w:sz w:val="18"/>
          <w:szCs w:val="18"/>
        </w:rPr>
      </w:pPr>
      <w:r w:rsidRPr="00491D2C">
        <w:rPr>
          <w:rFonts w:ascii="Sto TT" w:eastAsia="Verdana" w:hAnsi="Sto TT" w:cs="Arial"/>
          <w:sz w:val="18"/>
          <w:szCs w:val="18"/>
        </w:rPr>
        <w:t>La pose des plaquettes ainsi que leur calfeutrement doivent impérativement être réalisés avant l’exécution des autres finitions.</w:t>
      </w:r>
      <w:r w:rsidRPr="00491D2C">
        <w:rPr>
          <w:rFonts w:ascii="Sto TT" w:eastAsia="Verdana" w:hAnsi="Sto TT" w:cs="Arial"/>
          <w:sz w:val="18"/>
          <w:szCs w:val="18"/>
        </w:rPr>
        <w:br/>
        <w:t>Pour le traitement des points singuliers, se référer aux schémas et préconisations figurant dans l’Avis Technique en vigueur.</w:t>
      </w:r>
    </w:p>
    <w:p w14:paraId="7785B7DD" w14:textId="77777777" w:rsidR="00F704E9" w:rsidRPr="00491D2C" w:rsidRDefault="00F704E9" w:rsidP="00BF015D">
      <w:pPr>
        <w:ind w:left="-709"/>
        <w:jc w:val="both"/>
        <w:rPr>
          <w:rFonts w:ascii="Sto TT" w:eastAsia="Verdana" w:hAnsi="Sto TT"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491D2C" w14:paraId="13E9EF4B" w14:textId="77777777" w:rsidTr="00584398">
        <w:trPr>
          <w:trHeight w:val="247"/>
        </w:trPr>
        <w:tc>
          <w:tcPr>
            <w:tcW w:w="10330" w:type="dxa"/>
          </w:tcPr>
          <w:p w14:paraId="6973A0BA" w14:textId="6133413C" w:rsidR="00D6499C" w:rsidRPr="00491D2C" w:rsidRDefault="00D6499C" w:rsidP="00E56B60">
            <w:pPr>
              <w:jc w:val="center"/>
              <w:rPr>
                <w:rFonts w:ascii="Sto TT" w:eastAsia="Verdana" w:hAnsi="Sto TT" w:cs="Arial"/>
                <w:b/>
                <w:bCs/>
                <w:color w:val="2F5496" w:themeColor="accent5" w:themeShade="BF"/>
                <w:sz w:val="22"/>
                <w:szCs w:val="22"/>
              </w:rPr>
            </w:pPr>
            <w:r w:rsidRPr="00491D2C">
              <w:rPr>
                <w:rFonts w:ascii="Sto TT" w:eastAsia="Verdana" w:hAnsi="Sto TT" w:cs="Arial"/>
                <w:b/>
                <w:bCs/>
                <w:color w:val="2F5496" w:themeColor="accent5" w:themeShade="BF"/>
                <w:sz w:val="22"/>
                <w:szCs w:val="22"/>
              </w:rPr>
              <w:t>Finitions</w:t>
            </w:r>
          </w:p>
        </w:tc>
      </w:tr>
    </w:tbl>
    <w:p w14:paraId="12B9A210" w14:textId="548F0ADA" w:rsidR="000F3411" w:rsidRPr="00491D2C" w:rsidRDefault="000F3411" w:rsidP="00BF015D">
      <w:pPr>
        <w:ind w:left="-709"/>
        <w:jc w:val="both"/>
        <w:rPr>
          <w:rFonts w:ascii="Sto TT" w:eastAsia="Verdana" w:hAnsi="Sto TT" w:cs="Arial"/>
          <w:b/>
          <w:bCs/>
          <w:sz w:val="18"/>
          <w:szCs w:val="18"/>
        </w:rPr>
      </w:pPr>
    </w:p>
    <w:p w14:paraId="10855DA9" w14:textId="3099B1F4" w:rsidR="0030594B" w:rsidRPr="00491D2C" w:rsidRDefault="001E35FB" w:rsidP="00BF015D">
      <w:pPr>
        <w:ind w:left="-709"/>
        <w:jc w:val="both"/>
        <w:rPr>
          <w:rFonts w:ascii="Sto TT" w:eastAsia="Verdana" w:hAnsi="Sto TT" w:cs="Arial"/>
          <w:sz w:val="18"/>
          <w:szCs w:val="18"/>
        </w:rPr>
      </w:pPr>
      <w:r w:rsidRPr="00491D2C">
        <w:rPr>
          <w:rFonts w:ascii="Sto TT" w:eastAsia="Verdana" w:hAnsi="Sto TT" w:cs="Arial"/>
          <w:sz w:val="18"/>
          <w:szCs w:val="18"/>
        </w:rPr>
        <w:t xml:space="preserve">La finition du système est assurée par des plaquettes de parement en terre cuite, exclusivement celles listées dans l’Avis Technique </w:t>
      </w:r>
      <w:r w:rsidRPr="00491D2C">
        <w:rPr>
          <w:rFonts w:ascii="Sto TT" w:eastAsia="Verdana" w:hAnsi="Sto TT" w:cs="Arial"/>
          <w:b/>
          <w:bCs/>
          <w:sz w:val="18"/>
          <w:szCs w:val="18"/>
        </w:rPr>
        <w:t xml:space="preserve">StoTherm Brick </w:t>
      </w:r>
      <w:r w:rsidR="003A1C9B" w:rsidRPr="00491D2C">
        <w:rPr>
          <w:rFonts w:ascii="Sto TT" w:eastAsia="Verdana" w:hAnsi="Sto TT" w:cs="Arial"/>
          <w:b/>
          <w:bCs/>
          <w:sz w:val="18"/>
          <w:szCs w:val="18"/>
        </w:rPr>
        <w:t>PSE</w:t>
      </w:r>
      <w:r w:rsidRPr="00491D2C">
        <w:rPr>
          <w:rFonts w:ascii="Sto TT" w:eastAsia="Verdana" w:hAnsi="Sto TT" w:cs="Arial"/>
          <w:sz w:val="18"/>
          <w:szCs w:val="18"/>
        </w:rPr>
        <w:t>. Ces plaquettes sont conformes à la norme NF P 13-307, présentent un coefficient d’absorption solaire ≤ 0,7 et une dilatation à l’humidité ≤ 0,3 mm/m</w:t>
      </w:r>
      <w:r w:rsidR="0030594B" w:rsidRPr="00491D2C">
        <w:rPr>
          <w:rFonts w:ascii="Sto TT" w:eastAsia="Verdana" w:hAnsi="Sto TT" w:cs="Arial"/>
          <w:sz w:val="18"/>
          <w:szCs w:val="18"/>
        </w:rPr>
        <w:t>.</w:t>
      </w:r>
    </w:p>
    <w:p w14:paraId="76EF8943" w14:textId="77777777" w:rsidR="00144893" w:rsidRPr="00491D2C" w:rsidRDefault="00144893" w:rsidP="00BF015D">
      <w:pPr>
        <w:ind w:left="-709"/>
        <w:jc w:val="both"/>
        <w:rPr>
          <w:rFonts w:ascii="Sto TT" w:eastAsia="Verdana" w:hAnsi="Sto TT" w:cs="Arial"/>
          <w:b/>
          <w:bCs/>
          <w:sz w:val="18"/>
          <w:szCs w:val="18"/>
        </w:rPr>
      </w:pPr>
    </w:p>
    <w:p w14:paraId="7DB6053E" w14:textId="1CDB413A" w:rsidR="00144893" w:rsidRPr="00491D2C" w:rsidRDefault="00144893" w:rsidP="00BF015D">
      <w:pPr>
        <w:ind w:left="-709"/>
        <w:jc w:val="both"/>
        <w:rPr>
          <w:rFonts w:ascii="Sto TT" w:eastAsia="Verdana" w:hAnsi="Sto TT" w:cs="Arial"/>
          <w:sz w:val="18"/>
          <w:szCs w:val="18"/>
          <w:u w:val="single"/>
        </w:rPr>
      </w:pPr>
      <w:r w:rsidRPr="00491D2C">
        <w:rPr>
          <w:rFonts w:ascii="Sto TT" w:eastAsia="Verdana" w:hAnsi="Sto TT" w:cs="Arial"/>
          <w:b/>
          <w:bCs/>
          <w:sz w:val="18"/>
          <w:szCs w:val="18"/>
          <w:u w:val="single"/>
        </w:rPr>
        <w:t>Les références</w:t>
      </w:r>
      <w:r w:rsidR="00530615" w:rsidRPr="00491D2C">
        <w:rPr>
          <w:rFonts w:ascii="Sto TT" w:eastAsia="Verdana" w:hAnsi="Sto TT" w:cs="Arial"/>
          <w:b/>
          <w:bCs/>
          <w:sz w:val="18"/>
          <w:szCs w:val="18"/>
          <w:u w:val="single"/>
        </w:rPr>
        <w:t xml:space="preserve"> par fabricant :</w:t>
      </w:r>
    </w:p>
    <w:p w14:paraId="12B2F67E" w14:textId="041F0193" w:rsidR="00144893" w:rsidRPr="00491D2C" w:rsidRDefault="00144893" w:rsidP="00BF015D">
      <w:pPr>
        <w:pStyle w:val="Paragraphedeliste"/>
        <w:numPr>
          <w:ilvl w:val="0"/>
          <w:numId w:val="27"/>
        </w:numPr>
        <w:jc w:val="both"/>
        <w:rPr>
          <w:rFonts w:ascii="Sto TT" w:eastAsia="Verdana" w:hAnsi="Sto TT" w:cs="Arial"/>
          <w:sz w:val="18"/>
          <w:szCs w:val="18"/>
        </w:rPr>
      </w:pPr>
      <w:r w:rsidRPr="00491D2C">
        <w:rPr>
          <w:rFonts w:ascii="Sto TT" w:eastAsia="Verdana" w:hAnsi="Sto TT" w:cs="Arial"/>
          <w:b/>
          <w:bCs/>
          <w:sz w:val="18"/>
          <w:szCs w:val="18"/>
        </w:rPr>
        <w:t>StoBrick</w:t>
      </w:r>
      <w:r w:rsidRPr="00491D2C">
        <w:rPr>
          <w:rFonts w:ascii="Sto TT" w:eastAsia="Verdana" w:hAnsi="Sto TT" w:cs="Arial"/>
          <w:b/>
          <w:bCs/>
          <w:sz w:val="18"/>
          <w:szCs w:val="18"/>
        </w:rPr>
        <w:tab/>
      </w:r>
      <w:r w:rsidR="0049591C" w:rsidRPr="00491D2C">
        <w:rPr>
          <w:rFonts w:ascii="Sto TT" w:eastAsia="Verdana" w:hAnsi="Sto TT" w:cs="Arial"/>
          <w:b/>
          <w:bCs/>
          <w:sz w:val="18"/>
          <w:szCs w:val="18"/>
        </w:rPr>
        <w:tab/>
      </w:r>
      <w:r w:rsidR="007D16E8" w:rsidRPr="00491D2C">
        <w:rPr>
          <w:rFonts w:ascii="Sto TT" w:eastAsia="Verdana" w:hAnsi="Sto TT" w:cs="Arial"/>
          <w:sz w:val="18"/>
          <w:szCs w:val="18"/>
        </w:rPr>
        <w:t>102 moulée</w:t>
      </w:r>
      <w:r w:rsidR="00C54C73" w:rsidRPr="00491D2C">
        <w:rPr>
          <w:rFonts w:ascii="Sto TT" w:eastAsia="Verdana" w:hAnsi="Sto TT" w:cs="Arial"/>
          <w:sz w:val="18"/>
          <w:szCs w:val="18"/>
        </w:rPr>
        <w:t>s</w:t>
      </w:r>
      <w:r w:rsidR="007D16E8" w:rsidRPr="00491D2C">
        <w:rPr>
          <w:rFonts w:ascii="Sto TT" w:eastAsia="Verdana" w:hAnsi="Sto TT" w:cs="Arial"/>
          <w:sz w:val="18"/>
          <w:szCs w:val="18"/>
        </w:rPr>
        <w:t xml:space="preserve"> main </w:t>
      </w:r>
      <w:r w:rsidR="00B3648C" w:rsidRPr="00491D2C">
        <w:rPr>
          <w:rFonts w:ascii="Sto TT" w:eastAsia="Verdana" w:hAnsi="Sto TT" w:cs="Arial"/>
          <w:sz w:val="18"/>
          <w:szCs w:val="18"/>
        </w:rPr>
        <w:t>–</w:t>
      </w:r>
      <w:r w:rsidR="007D16E8" w:rsidRPr="00491D2C">
        <w:rPr>
          <w:rFonts w:ascii="Sto TT" w:eastAsia="Verdana" w:hAnsi="Sto TT" w:cs="Arial"/>
          <w:sz w:val="18"/>
          <w:szCs w:val="18"/>
        </w:rPr>
        <w:t xml:space="preserve"> </w:t>
      </w:r>
      <w:r w:rsidR="00B3648C" w:rsidRPr="00491D2C">
        <w:rPr>
          <w:rFonts w:ascii="Sto TT" w:eastAsia="Verdana" w:hAnsi="Sto TT" w:cs="Arial"/>
          <w:sz w:val="18"/>
          <w:szCs w:val="18"/>
        </w:rPr>
        <w:t>49 brute</w:t>
      </w:r>
      <w:r w:rsidR="00C54C73" w:rsidRPr="00491D2C">
        <w:rPr>
          <w:rFonts w:ascii="Sto TT" w:eastAsia="Verdana" w:hAnsi="Sto TT" w:cs="Arial"/>
          <w:sz w:val="18"/>
          <w:szCs w:val="18"/>
        </w:rPr>
        <w:t>s</w:t>
      </w:r>
      <w:r w:rsidR="00B3648C" w:rsidRPr="00491D2C">
        <w:rPr>
          <w:rFonts w:ascii="Sto TT" w:eastAsia="Verdana" w:hAnsi="Sto TT" w:cs="Arial"/>
          <w:sz w:val="18"/>
          <w:szCs w:val="18"/>
        </w:rPr>
        <w:t xml:space="preserve"> structurée </w:t>
      </w:r>
      <w:r w:rsidR="000E5406" w:rsidRPr="00491D2C">
        <w:rPr>
          <w:rFonts w:ascii="Sto TT" w:eastAsia="Verdana" w:hAnsi="Sto TT" w:cs="Arial"/>
          <w:sz w:val="18"/>
          <w:szCs w:val="18"/>
        </w:rPr>
        <w:t>–</w:t>
      </w:r>
      <w:r w:rsidR="00B3648C" w:rsidRPr="00491D2C">
        <w:rPr>
          <w:rFonts w:ascii="Sto TT" w:eastAsia="Verdana" w:hAnsi="Sto TT" w:cs="Arial"/>
          <w:sz w:val="18"/>
          <w:szCs w:val="18"/>
        </w:rPr>
        <w:t xml:space="preserve"> </w:t>
      </w:r>
      <w:r w:rsidR="000E5406" w:rsidRPr="00491D2C">
        <w:rPr>
          <w:rFonts w:ascii="Sto TT" w:eastAsia="Verdana" w:hAnsi="Sto TT" w:cs="Arial"/>
          <w:sz w:val="18"/>
          <w:szCs w:val="18"/>
        </w:rPr>
        <w:t>2 lisse</w:t>
      </w:r>
      <w:r w:rsidR="00C54C73" w:rsidRPr="00491D2C">
        <w:rPr>
          <w:rFonts w:ascii="Sto TT" w:eastAsia="Verdana" w:hAnsi="Sto TT" w:cs="Arial"/>
          <w:sz w:val="18"/>
          <w:szCs w:val="18"/>
        </w:rPr>
        <w:t>s</w:t>
      </w:r>
      <w:r w:rsidR="00B86D55" w:rsidRPr="00491D2C">
        <w:rPr>
          <w:rFonts w:ascii="Sto TT" w:eastAsia="Verdana" w:hAnsi="Sto TT" w:cs="Arial"/>
          <w:sz w:val="18"/>
          <w:szCs w:val="18"/>
        </w:rPr>
        <w:t xml:space="preserve"> – 10 brutes</w:t>
      </w:r>
    </w:p>
    <w:p w14:paraId="7DD74F88" w14:textId="7442A54E" w:rsidR="00144893" w:rsidRPr="00491D2C" w:rsidRDefault="00144893" w:rsidP="00BF015D">
      <w:pPr>
        <w:pStyle w:val="Paragraphedeliste"/>
        <w:numPr>
          <w:ilvl w:val="0"/>
          <w:numId w:val="27"/>
        </w:numPr>
        <w:jc w:val="both"/>
        <w:rPr>
          <w:rFonts w:ascii="Sto TT" w:eastAsia="Verdana" w:hAnsi="Sto TT" w:cs="Arial"/>
          <w:b/>
          <w:bCs/>
          <w:sz w:val="18"/>
          <w:szCs w:val="18"/>
          <w:lang w:val="de-DE"/>
        </w:rPr>
      </w:pPr>
      <w:r w:rsidRPr="00491D2C">
        <w:rPr>
          <w:rFonts w:ascii="Sto TT" w:eastAsia="Verdana" w:hAnsi="Sto TT" w:cs="Arial"/>
          <w:b/>
          <w:bCs/>
          <w:sz w:val="18"/>
          <w:szCs w:val="18"/>
          <w:lang w:val="de-DE"/>
        </w:rPr>
        <w:t xml:space="preserve">Vandersanden </w:t>
      </w:r>
      <w:r w:rsidRPr="00491D2C">
        <w:rPr>
          <w:rFonts w:ascii="Sto TT" w:eastAsia="Verdana" w:hAnsi="Sto TT" w:cs="Arial"/>
          <w:b/>
          <w:bCs/>
          <w:sz w:val="18"/>
          <w:szCs w:val="18"/>
          <w:lang w:val="de-DE"/>
        </w:rPr>
        <w:tab/>
      </w:r>
      <w:r w:rsidR="00427E89" w:rsidRPr="00491D2C">
        <w:rPr>
          <w:rFonts w:ascii="Sto TT" w:eastAsia="Verdana" w:hAnsi="Sto TT" w:cs="Arial"/>
          <w:b/>
          <w:bCs/>
          <w:sz w:val="18"/>
          <w:szCs w:val="18"/>
          <w:lang w:val="de-DE"/>
        </w:rPr>
        <w:t xml:space="preserve"> </w:t>
      </w:r>
      <w:r w:rsidR="0049591C" w:rsidRPr="00491D2C">
        <w:rPr>
          <w:rFonts w:ascii="Sto TT" w:eastAsia="Verdana" w:hAnsi="Sto TT" w:cs="Arial"/>
          <w:b/>
          <w:bCs/>
          <w:sz w:val="18"/>
          <w:szCs w:val="18"/>
          <w:lang w:val="de-DE"/>
        </w:rPr>
        <w:tab/>
      </w:r>
      <w:r w:rsidR="00615A0A" w:rsidRPr="00491D2C">
        <w:rPr>
          <w:rFonts w:ascii="Sto TT" w:eastAsia="Verdana" w:hAnsi="Sto TT" w:cs="Arial"/>
          <w:sz w:val="18"/>
          <w:szCs w:val="18"/>
          <w:lang w:val="de-DE"/>
        </w:rPr>
        <w:t>13</w:t>
      </w:r>
      <w:r w:rsidR="00FA306B" w:rsidRPr="00491D2C">
        <w:rPr>
          <w:rFonts w:ascii="Sto TT" w:eastAsia="Verdana" w:hAnsi="Sto TT" w:cs="Arial"/>
          <w:sz w:val="18"/>
          <w:szCs w:val="18"/>
          <w:lang w:val="de-DE"/>
        </w:rPr>
        <w:t>0</w:t>
      </w:r>
      <w:r w:rsidR="00427E89" w:rsidRPr="00491D2C">
        <w:rPr>
          <w:rFonts w:ascii="Sto TT" w:eastAsia="Verdana" w:hAnsi="Sto TT" w:cs="Arial"/>
          <w:sz w:val="18"/>
          <w:szCs w:val="18"/>
          <w:lang w:val="de-DE"/>
        </w:rPr>
        <w:t xml:space="preserve"> moulée</w:t>
      </w:r>
      <w:r w:rsidR="00C54C73" w:rsidRPr="00491D2C">
        <w:rPr>
          <w:rFonts w:ascii="Sto TT" w:eastAsia="Verdana" w:hAnsi="Sto TT" w:cs="Arial"/>
          <w:sz w:val="18"/>
          <w:szCs w:val="18"/>
          <w:lang w:val="de-DE"/>
        </w:rPr>
        <w:t>s</w:t>
      </w:r>
      <w:r w:rsidR="00427E89" w:rsidRPr="00491D2C">
        <w:rPr>
          <w:rFonts w:ascii="Sto TT" w:eastAsia="Verdana" w:hAnsi="Sto TT" w:cs="Arial"/>
          <w:sz w:val="18"/>
          <w:szCs w:val="18"/>
          <w:lang w:val="de-DE"/>
        </w:rPr>
        <w:t xml:space="preserve"> main </w:t>
      </w:r>
      <w:r w:rsidR="0005423E" w:rsidRPr="00491D2C">
        <w:rPr>
          <w:rFonts w:ascii="Sto TT" w:eastAsia="Verdana" w:hAnsi="Sto TT" w:cs="Arial"/>
          <w:sz w:val="18"/>
          <w:szCs w:val="18"/>
          <w:lang w:val="de-DE"/>
        </w:rPr>
        <w:t>–</w:t>
      </w:r>
      <w:r w:rsidR="00427E89" w:rsidRPr="00491D2C">
        <w:rPr>
          <w:rFonts w:ascii="Sto TT" w:eastAsia="Verdana" w:hAnsi="Sto TT" w:cs="Arial"/>
          <w:sz w:val="18"/>
          <w:szCs w:val="18"/>
          <w:lang w:val="de-DE"/>
        </w:rPr>
        <w:t xml:space="preserve"> </w:t>
      </w:r>
      <w:r w:rsidR="00F706F3" w:rsidRPr="00491D2C">
        <w:rPr>
          <w:rFonts w:ascii="Sto TT" w:eastAsia="Verdana" w:hAnsi="Sto TT" w:cs="Arial"/>
          <w:sz w:val="18"/>
          <w:szCs w:val="18"/>
          <w:lang w:val="de-DE"/>
        </w:rPr>
        <w:t>8</w:t>
      </w:r>
      <w:r w:rsidR="0005423E" w:rsidRPr="00491D2C">
        <w:rPr>
          <w:rFonts w:ascii="Sto TT" w:eastAsia="Verdana" w:hAnsi="Sto TT" w:cs="Arial"/>
          <w:sz w:val="18"/>
          <w:szCs w:val="18"/>
          <w:lang w:val="de-DE"/>
        </w:rPr>
        <w:t xml:space="preserve"> Wasserstrich</w:t>
      </w:r>
    </w:p>
    <w:p w14:paraId="1D21CC68" w14:textId="7DBEB5DF" w:rsidR="00144893" w:rsidRPr="00491D2C" w:rsidRDefault="00144893" w:rsidP="00BF015D">
      <w:pPr>
        <w:pStyle w:val="Paragraphedeliste"/>
        <w:numPr>
          <w:ilvl w:val="0"/>
          <w:numId w:val="27"/>
        </w:numPr>
        <w:jc w:val="both"/>
        <w:rPr>
          <w:rFonts w:ascii="Sto TT" w:eastAsia="Verdana" w:hAnsi="Sto TT" w:cs="Arial"/>
          <w:b/>
          <w:bCs/>
          <w:sz w:val="18"/>
          <w:szCs w:val="18"/>
        </w:rPr>
      </w:pPr>
      <w:r w:rsidRPr="00491D2C">
        <w:rPr>
          <w:rFonts w:ascii="Sto TT" w:eastAsia="Verdana" w:hAnsi="Sto TT" w:cs="Arial"/>
          <w:b/>
          <w:bCs/>
          <w:sz w:val="18"/>
          <w:szCs w:val="18"/>
        </w:rPr>
        <w:t>Terreal</w:t>
      </w:r>
      <w:r w:rsidRPr="00491D2C">
        <w:rPr>
          <w:rFonts w:ascii="Sto TT" w:eastAsia="Verdana" w:hAnsi="Sto TT" w:cs="Arial"/>
          <w:b/>
          <w:bCs/>
          <w:sz w:val="18"/>
          <w:szCs w:val="18"/>
        </w:rPr>
        <w:tab/>
      </w:r>
      <w:r w:rsidRPr="00491D2C">
        <w:rPr>
          <w:rFonts w:ascii="Sto TT" w:eastAsia="Verdana" w:hAnsi="Sto TT" w:cs="Arial"/>
          <w:b/>
          <w:bCs/>
          <w:sz w:val="18"/>
          <w:szCs w:val="18"/>
        </w:rPr>
        <w:tab/>
      </w:r>
      <w:r w:rsidR="0049591C" w:rsidRPr="00491D2C">
        <w:rPr>
          <w:rFonts w:ascii="Sto TT" w:eastAsia="Verdana" w:hAnsi="Sto TT" w:cs="Arial"/>
          <w:b/>
          <w:bCs/>
          <w:sz w:val="18"/>
          <w:szCs w:val="18"/>
        </w:rPr>
        <w:tab/>
      </w:r>
      <w:r w:rsidR="005E2FC7" w:rsidRPr="00491D2C">
        <w:rPr>
          <w:rFonts w:ascii="Sto TT" w:eastAsia="Verdana" w:hAnsi="Sto TT" w:cs="Arial"/>
          <w:sz w:val="18"/>
          <w:szCs w:val="18"/>
        </w:rPr>
        <w:t xml:space="preserve">12 moulées main </w:t>
      </w:r>
      <w:r w:rsidR="004D5BE3" w:rsidRPr="00491D2C">
        <w:rPr>
          <w:rFonts w:ascii="Sto TT" w:eastAsia="Verdana" w:hAnsi="Sto TT" w:cs="Arial"/>
          <w:sz w:val="18"/>
          <w:szCs w:val="18"/>
        </w:rPr>
        <w:t>–</w:t>
      </w:r>
      <w:r w:rsidR="005E2FC7" w:rsidRPr="00491D2C">
        <w:rPr>
          <w:rFonts w:ascii="Sto TT" w:eastAsia="Verdana" w:hAnsi="Sto TT" w:cs="Arial"/>
          <w:sz w:val="18"/>
          <w:szCs w:val="18"/>
        </w:rPr>
        <w:t xml:space="preserve"> </w:t>
      </w:r>
      <w:r w:rsidR="00B75B96" w:rsidRPr="00491D2C">
        <w:rPr>
          <w:rFonts w:ascii="Sto TT" w:eastAsia="Verdana" w:hAnsi="Sto TT" w:cs="Arial"/>
          <w:sz w:val="18"/>
          <w:szCs w:val="18"/>
        </w:rPr>
        <w:t>76</w:t>
      </w:r>
      <w:r w:rsidR="004D5BE3" w:rsidRPr="00491D2C">
        <w:rPr>
          <w:rFonts w:ascii="Sto TT" w:eastAsia="Verdana" w:hAnsi="Sto TT" w:cs="Arial"/>
          <w:sz w:val="18"/>
          <w:szCs w:val="18"/>
        </w:rPr>
        <w:t xml:space="preserve"> </w:t>
      </w:r>
      <w:r w:rsidR="00500A71" w:rsidRPr="00491D2C">
        <w:rPr>
          <w:rFonts w:ascii="Sto TT" w:eastAsia="Verdana" w:hAnsi="Sto TT" w:cs="Arial"/>
          <w:sz w:val="18"/>
          <w:szCs w:val="18"/>
        </w:rPr>
        <w:t>Texturée</w:t>
      </w:r>
      <w:r w:rsidR="009D2959" w:rsidRPr="00491D2C">
        <w:rPr>
          <w:rFonts w:ascii="Sto TT" w:eastAsia="Verdana" w:hAnsi="Sto TT" w:cs="Arial"/>
          <w:sz w:val="18"/>
          <w:szCs w:val="18"/>
        </w:rPr>
        <w:t>s</w:t>
      </w:r>
      <w:r w:rsidR="004D5BE3" w:rsidRPr="00491D2C">
        <w:rPr>
          <w:rFonts w:ascii="Sto TT" w:eastAsia="Verdana" w:hAnsi="Sto TT" w:cs="Arial"/>
          <w:sz w:val="18"/>
          <w:szCs w:val="18"/>
        </w:rPr>
        <w:t>,</w:t>
      </w:r>
      <w:r w:rsidR="00500A71" w:rsidRPr="00491D2C">
        <w:rPr>
          <w:rFonts w:ascii="Sto TT" w:eastAsia="Verdana" w:hAnsi="Sto TT" w:cs="Arial"/>
          <w:sz w:val="18"/>
          <w:szCs w:val="18"/>
        </w:rPr>
        <w:t xml:space="preserve"> Lisse</w:t>
      </w:r>
      <w:r w:rsidR="009D2959" w:rsidRPr="00491D2C">
        <w:rPr>
          <w:rFonts w:ascii="Sto TT" w:eastAsia="Verdana" w:hAnsi="Sto TT" w:cs="Arial"/>
          <w:sz w:val="18"/>
          <w:szCs w:val="18"/>
        </w:rPr>
        <w:t>s</w:t>
      </w:r>
      <w:r w:rsidR="004D5BE3" w:rsidRPr="00491D2C">
        <w:rPr>
          <w:rFonts w:ascii="Sto TT" w:eastAsia="Verdana" w:hAnsi="Sto TT" w:cs="Arial"/>
          <w:sz w:val="18"/>
          <w:szCs w:val="18"/>
        </w:rPr>
        <w:t>,</w:t>
      </w:r>
      <w:r w:rsidR="00500A71" w:rsidRPr="00491D2C">
        <w:rPr>
          <w:rFonts w:ascii="Sto TT" w:eastAsia="Verdana" w:hAnsi="Sto TT" w:cs="Arial"/>
          <w:sz w:val="18"/>
          <w:szCs w:val="18"/>
        </w:rPr>
        <w:t xml:space="preserve"> Vernissée</w:t>
      </w:r>
      <w:r w:rsidR="009D2959" w:rsidRPr="00491D2C">
        <w:rPr>
          <w:rFonts w:ascii="Sto TT" w:eastAsia="Verdana" w:hAnsi="Sto TT" w:cs="Arial"/>
          <w:sz w:val="18"/>
          <w:szCs w:val="18"/>
        </w:rPr>
        <w:t>s</w:t>
      </w:r>
      <w:r w:rsidR="004D5BE3" w:rsidRPr="00491D2C">
        <w:rPr>
          <w:rFonts w:ascii="Sto TT" w:eastAsia="Verdana" w:hAnsi="Sto TT" w:cs="Arial"/>
          <w:sz w:val="18"/>
          <w:szCs w:val="18"/>
        </w:rPr>
        <w:t>,</w:t>
      </w:r>
      <w:r w:rsidR="0047064E" w:rsidRPr="00491D2C">
        <w:rPr>
          <w:rFonts w:ascii="Sto TT" w:eastAsia="Verdana" w:hAnsi="Sto TT" w:cs="Arial"/>
          <w:sz w:val="18"/>
          <w:szCs w:val="18"/>
        </w:rPr>
        <w:t xml:space="preserve"> </w:t>
      </w:r>
      <w:r w:rsidR="00500A71" w:rsidRPr="00491D2C">
        <w:rPr>
          <w:rFonts w:ascii="Sto TT" w:eastAsia="Verdana" w:hAnsi="Sto TT" w:cs="Arial"/>
          <w:sz w:val="18"/>
          <w:szCs w:val="18"/>
        </w:rPr>
        <w:t>Poncée</w:t>
      </w:r>
      <w:r w:rsidR="009D2959" w:rsidRPr="00491D2C">
        <w:rPr>
          <w:rFonts w:ascii="Sto TT" w:eastAsia="Verdana" w:hAnsi="Sto TT" w:cs="Arial"/>
          <w:sz w:val="18"/>
          <w:szCs w:val="18"/>
        </w:rPr>
        <w:t>s</w:t>
      </w:r>
      <w:r w:rsidR="00CD101E" w:rsidRPr="00491D2C">
        <w:rPr>
          <w:rFonts w:ascii="Sto TT" w:eastAsia="Verdana" w:hAnsi="Sto TT" w:cs="Arial"/>
          <w:sz w:val="18"/>
          <w:szCs w:val="18"/>
        </w:rPr>
        <w:t xml:space="preserve">, </w:t>
      </w:r>
      <w:r w:rsidR="00500A71" w:rsidRPr="00491D2C">
        <w:rPr>
          <w:rFonts w:ascii="Sto TT" w:eastAsia="Verdana" w:hAnsi="Sto TT" w:cs="Arial"/>
          <w:sz w:val="18"/>
          <w:szCs w:val="18"/>
        </w:rPr>
        <w:t>Sablée</w:t>
      </w:r>
      <w:r w:rsidR="00AF65C5" w:rsidRPr="00491D2C">
        <w:rPr>
          <w:rFonts w:ascii="Sto TT" w:eastAsia="Verdana" w:hAnsi="Sto TT" w:cs="Arial"/>
          <w:sz w:val="18"/>
          <w:szCs w:val="18"/>
        </w:rPr>
        <w:t>s</w:t>
      </w:r>
      <w:r w:rsidR="00500A71" w:rsidRPr="00491D2C">
        <w:rPr>
          <w:rFonts w:ascii="Sto TT" w:eastAsia="Verdana" w:hAnsi="Sto TT" w:cs="Arial"/>
          <w:sz w:val="18"/>
          <w:szCs w:val="18"/>
        </w:rPr>
        <w:t xml:space="preserve"> – </w:t>
      </w:r>
      <w:r w:rsidR="00BC7D07" w:rsidRPr="00491D2C">
        <w:rPr>
          <w:rFonts w:ascii="Sto TT" w:eastAsia="Verdana" w:hAnsi="Sto TT" w:cs="Arial"/>
          <w:sz w:val="18"/>
          <w:szCs w:val="18"/>
        </w:rPr>
        <w:t xml:space="preserve">8 </w:t>
      </w:r>
      <w:r w:rsidR="00500A71" w:rsidRPr="00491D2C">
        <w:rPr>
          <w:rFonts w:ascii="Sto TT" w:eastAsia="Verdana" w:hAnsi="Sto TT" w:cs="Arial"/>
          <w:sz w:val="18"/>
          <w:szCs w:val="18"/>
        </w:rPr>
        <w:t>Engobée</w:t>
      </w:r>
      <w:r w:rsidR="00BC7D07" w:rsidRPr="00491D2C">
        <w:rPr>
          <w:rFonts w:ascii="Sto TT" w:eastAsia="Verdana" w:hAnsi="Sto TT" w:cs="Arial"/>
          <w:sz w:val="18"/>
          <w:szCs w:val="18"/>
        </w:rPr>
        <w:t>s</w:t>
      </w:r>
      <w:r w:rsidR="00500A71" w:rsidRPr="00491D2C">
        <w:rPr>
          <w:rFonts w:ascii="Sto TT" w:eastAsia="Verdana" w:hAnsi="Sto TT" w:cs="Arial"/>
          <w:sz w:val="18"/>
          <w:szCs w:val="18"/>
        </w:rPr>
        <w:t xml:space="preserve"> </w:t>
      </w:r>
      <w:r w:rsidR="009604CE" w:rsidRPr="00491D2C">
        <w:rPr>
          <w:rFonts w:ascii="Sto TT" w:eastAsia="Verdana" w:hAnsi="Sto TT" w:cs="Arial"/>
          <w:sz w:val="18"/>
          <w:szCs w:val="18"/>
        </w:rPr>
        <w:t>–</w:t>
      </w:r>
      <w:r w:rsidR="00500A71" w:rsidRPr="00491D2C">
        <w:rPr>
          <w:rFonts w:ascii="Sto TT" w:eastAsia="Verdana" w:hAnsi="Sto TT" w:cs="Arial"/>
          <w:sz w:val="18"/>
          <w:szCs w:val="18"/>
        </w:rPr>
        <w:t xml:space="preserve"> </w:t>
      </w:r>
      <w:r w:rsidR="002871E5" w:rsidRPr="00491D2C">
        <w:rPr>
          <w:rFonts w:ascii="Sto TT" w:eastAsia="Verdana" w:hAnsi="Sto TT" w:cs="Arial"/>
          <w:sz w:val="18"/>
          <w:szCs w:val="18"/>
        </w:rPr>
        <w:tab/>
      </w:r>
      <w:r w:rsidR="002871E5" w:rsidRPr="00491D2C">
        <w:rPr>
          <w:rFonts w:ascii="Sto TT" w:eastAsia="Verdana" w:hAnsi="Sto TT" w:cs="Arial"/>
          <w:sz w:val="18"/>
          <w:szCs w:val="18"/>
        </w:rPr>
        <w:tab/>
      </w:r>
      <w:r w:rsidR="002871E5" w:rsidRPr="00491D2C">
        <w:rPr>
          <w:rFonts w:ascii="Sto TT" w:eastAsia="Verdana" w:hAnsi="Sto TT" w:cs="Arial"/>
          <w:sz w:val="18"/>
          <w:szCs w:val="18"/>
        </w:rPr>
        <w:tab/>
      </w:r>
      <w:r w:rsidR="009604CE" w:rsidRPr="00491D2C">
        <w:rPr>
          <w:rFonts w:ascii="Sto TT" w:eastAsia="Verdana" w:hAnsi="Sto TT" w:cs="Arial"/>
          <w:sz w:val="18"/>
          <w:szCs w:val="18"/>
        </w:rPr>
        <w:t xml:space="preserve">39 </w:t>
      </w:r>
      <w:r w:rsidR="00500A71" w:rsidRPr="00491D2C">
        <w:rPr>
          <w:rFonts w:ascii="Sto TT" w:eastAsia="Verdana" w:hAnsi="Sto TT" w:cs="Arial"/>
          <w:sz w:val="18"/>
          <w:szCs w:val="18"/>
        </w:rPr>
        <w:t>Émaillée</w:t>
      </w:r>
      <w:r w:rsidR="009604CE" w:rsidRPr="00491D2C">
        <w:rPr>
          <w:rFonts w:ascii="Sto TT" w:eastAsia="Verdana" w:hAnsi="Sto TT" w:cs="Arial"/>
          <w:sz w:val="18"/>
          <w:szCs w:val="18"/>
        </w:rPr>
        <w:t>s</w:t>
      </w:r>
    </w:p>
    <w:p w14:paraId="30D3AA12" w14:textId="7A8D7E47" w:rsidR="00144893" w:rsidRPr="00491D2C" w:rsidRDefault="00144893" w:rsidP="00BF015D">
      <w:pPr>
        <w:pStyle w:val="Paragraphedeliste"/>
        <w:numPr>
          <w:ilvl w:val="0"/>
          <w:numId w:val="27"/>
        </w:numPr>
        <w:jc w:val="both"/>
        <w:rPr>
          <w:rFonts w:ascii="Sto TT" w:eastAsia="Verdana" w:hAnsi="Sto TT" w:cs="Arial"/>
          <w:b/>
          <w:bCs/>
          <w:sz w:val="18"/>
          <w:szCs w:val="18"/>
        </w:rPr>
      </w:pPr>
      <w:r w:rsidRPr="00491D2C">
        <w:rPr>
          <w:rFonts w:ascii="Sto TT" w:eastAsia="Verdana" w:hAnsi="Sto TT" w:cs="Arial"/>
          <w:b/>
          <w:bCs/>
          <w:sz w:val="18"/>
          <w:szCs w:val="18"/>
        </w:rPr>
        <w:t>Wienerberger</w:t>
      </w:r>
      <w:r w:rsidRPr="00491D2C">
        <w:rPr>
          <w:rFonts w:ascii="Sto TT" w:eastAsia="Verdana" w:hAnsi="Sto TT" w:cs="Arial"/>
          <w:b/>
          <w:bCs/>
          <w:sz w:val="18"/>
          <w:szCs w:val="18"/>
        </w:rPr>
        <w:tab/>
      </w:r>
      <w:r w:rsidR="0049591C" w:rsidRPr="00491D2C">
        <w:rPr>
          <w:rFonts w:ascii="Sto TT" w:eastAsia="Verdana" w:hAnsi="Sto TT" w:cs="Arial"/>
          <w:b/>
          <w:bCs/>
          <w:sz w:val="18"/>
          <w:szCs w:val="18"/>
        </w:rPr>
        <w:tab/>
      </w:r>
      <w:r w:rsidR="00DB0034" w:rsidRPr="00491D2C">
        <w:rPr>
          <w:rFonts w:ascii="Sto TT" w:eastAsia="Verdana" w:hAnsi="Sto TT" w:cs="Arial"/>
          <w:sz w:val="18"/>
          <w:szCs w:val="18"/>
        </w:rPr>
        <w:t>9</w:t>
      </w:r>
      <w:r w:rsidR="0069316A" w:rsidRPr="00491D2C">
        <w:rPr>
          <w:rFonts w:ascii="Sto TT" w:eastAsia="Verdana" w:hAnsi="Sto TT" w:cs="Arial"/>
          <w:sz w:val="18"/>
          <w:szCs w:val="18"/>
        </w:rPr>
        <w:t>6</w:t>
      </w:r>
      <w:r w:rsidR="00DB0034" w:rsidRPr="00491D2C">
        <w:rPr>
          <w:rFonts w:ascii="Sto TT" w:eastAsia="Verdana" w:hAnsi="Sto TT" w:cs="Arial"/>
          <w:sz w:val="18"/>
          <w:szCs w:val="18"/>
        </w:rPr>
        <w:t xml:space="preserve"> moulées main</w:t>
      </w:r>
      <w:r w:rsidR="00C54C73" w:rsidRPr="00491D2C">
        <w:rPr>
          <w:rFonts w:ascii="Sto TT" w:eastAsia="Verdana" w:hAnsi="Sto TT" w:cs="Arial"/>
          <w:sz w:val="18"/>
          <w:szCs w:val="18"/>
        </w:rPr>
        <w:t xml:space="preserve"> – </w:t>
      </w:r>
      <w:r w:rsidR="009F1507" w:rsidRPr="00491D2C">
        <w:rPr>
          <w:rFonts w:ascii="Sto TT" w:eastAsia="Verdana" w:hAnsi="Sto TT" w:cs="Arial"/>
          <w:sz w:val="18"/>
          <w:szCs w:val="18"/>
        </w:rPr>
        <w:t>3</w:t>
      </w:r>
      <w:r w:rsidR="00C54C73" w:rsidRPr="00491D2C">
        <w:rPr>
          <w:rFonts w:ascii="Sto TT" w:eastAsia="Verdana" w:hAnsi="Sto TT" w:cs="Arial"/>
          <w:sz w:val="18"/>
          <w:szCs w:val="18"/>
        </w:rPr>
        <w:t xml:space="preserve"> moulées main vieillie</w:t>
      </w:r>
      <w:r w:rsidR="00163BE0" w:rsidRPr="00491D2C">
        <w:rPr>
          <w:rFonts w:ascii="Sto TT" w:eastAsia="Verdana" w:hAnsi="Sto TT" w:cs="Arial"/>
          <w:sz w:val="18"/>
          <w:szCs w:val="18"/>
        </w:rPr>
        <w:t xml:space="preserve"> – </w:t>
      </w:r>
      <w:r w:rsidR="00622C5D" w:rsidRPr="00491D2C">
        <w:rPr>
          <w:rFonts w:ascii="Sto TT" w:eastAsia="Verdana" w:hAnsi="Sto TT" w:cs="Arial"/>
          <w:sz w:val="18"/>
          <w:szCs w:val="18"/>
        </w:rPr>
        <w:t>3</w:t>
      </w:r>
      <w:r w:rsidR="00163BE0" w:rsidRPr="00491D2C">
        <w:rPr>
          <w:rFonts w:ascii="Sto TT" w:eastAsia="Verdana" w:hAnsi="Sto TT" w:cs="Arial"/>
          <w:sz w:val="18"/>
          <w:szCs w:val="18"/>
        </w:rPr>
        <w:t xml:space="preserve"> lisses</w:t>
      </w:r>
    </w:p>
    <w:p w14:paraId="2AE902B4" w14:textId="605670AA" w:rsidR="00144893" w:rsidRPr="00491D2C" w:rsidRDefault="00144893" w:rsidP="00BF015D">
      <w:pPr>
        <w:pStyle w:val="Paragraphedeliste"/>
        <w:numPr>
          <w:ilvl w:val="0"/>
          <w:numId w:val="27"/>
        </w:numPr>
        <w:jc w:val="both"/>
        <w:rPr>
          <w:rFonts w:ascii="Sto TT" w:eastAsia="Verdana" w:hAnsi="Sto TT" w:cs="Arial"/>
          <w:sz w:val="18"/>
          <w:szCs w:val="18"/>
        </w:rPr>
      </w:pPr>
      <w:r w:rsidRPr="00491D2C">
        <w:rPr>
          <w:rFonts w:ascii="Sto TT" w:eastAsia="Verdana" w:hAnsi="Sto TT" w:cs="Arial"/>
          <w:b/>
          <w:bCs/>
          <w:sz w:val="18"/>
          <w:szCs w:val="18"/>
          <w:lang w:val="de-DE"/>
        </w:rPr>
        <w:t>BdN</w:t>
      </w:r>
      <w:r w:rsidRPr="00491D2C">
        <w:rPr>
          <w:rFonts w:ascii="Sto TT" w:eastAsia="Verdana" w:hAnsi="Sto TT" w:cs="Arial"/>
          <w:b/>
          <w:bCs/>
          <w:sz w:val="18"/>
          <w:szCs w:val="18"/>
          <w:lang w:val="de-DE"/>
        </w:rPr>
        <w:tab/>
      </w:r>
      <w:r w:rsidRPr="00491D2C">
        <w:rPr>
          <w:rFonts w:ascii="Sto TT" w:eastAsia="Verdana" w:hAnsi="Sto TT" w:cs="Arial"/>
          <w:b/>
          <w:bCs/>
          <w:sz w:val="18"/>
          <w:szCs w:val="18"/>
          <w:lang w:val="de-DE"/>
        </w:rPr>
        <w:tab/>
      </w:r>
      <w:r w:rsidR="0049591C" w:rsidRPr="00491D2C">
        <w:rPr>
          <w:rFonts w:ascii="Sto TT" w:eastAsia="Verdana" w:hAnsi="Sto TT" w:cs="Arial"/>
          <w:b/>
          <w:bCs/>
          <w:sz w:val="18"/>
          <w:szCs w:val="18"/>
          <w:lang w:val="de-DE"/>
        </w:rPr>
        <w:tab/>
      </w:r>
      <w:r w:rsidR="00AE007E" w:rsidRPr="00491D2C">
        <w:rPr>
          <w:rFonts w:ascii="Sto TT" w:eastAsia="Verdana" w:hAnsi="Sto TT" w:cs="Arial"/>
          <w:sz w:val="18"/>
          <w:szCs w:val="18"/>
          <w:lang w:val="de-DE"/>
        </w:rPr>
        <w:t xml:space="preserve">50 structurées - </w:t>
      </w:r>
      <w:r w:rsidR="00B53654" w:rsidRPr="00491D2C">
        <w:rPr>
          <w:rFonts w:ascii="Sto TT" w:eastAsia="Verdana" w:hAnsi="Sto TT" w:cs="Arial"/>
          <w:sz w:val="18"/>
          <w:szCs w:val="18"/>
          <w:lang w:val="de-DE"/>
        </w:rPr>
        <w:t>5 lisses</w:t>
      </w:r>
    </w:p>
    <w:p w14:paraId="1388ED6F" w14:textId="2129E0B2" w:rsidR="00144893" w:rsidRPr="00491D2C" w:rsidRDefault="00144893" w:rsidP="00BF015D">
      <w:pPr>
        <w:pStyle w:val="Paragraphedeliste"/>
        <w:numPr>
          <w:ilvl w:val="0"/>
          <w:numId w:val="27"/>
        </w:numPr>
        <w:jc w:val="both"/>
        <w:rPr>
          <w:rFonts w:ascii="Sto TT" w:eastAsia="Verdana" w:hAnsi="Sto TT" w:cs="Arial"/>
          <w:sz w:val="18"/>
          <w:szCs w:val="18"/>
        </w:rPr>
      </w:pPr>
      <w:r w:rsidRPr="00491D2C">
        <w:rPr>
          <w:rFonts w:ascii="Sto TT" w:eastAsia="Verdana" w:hAnsi="Sto TT" w:cs="Arial"/>
          <w:b/>
          <w:bCs/>
          <w:sz w:val="18"/>
          <w:szCs w:val="18"/>
        </w:rPr>
        <w:t>Terres Cuites du Saves</w:t>
      </w:r>
      <w:r w:rsidR="00242AAE" w:rsidRPr="00491D2C">
        <w:rPr>
          <w:rFonts w:ascii="Sto TT" w:eastAsia="Verdana" w:hAnsi="Sto TT" w:cs="Arial"/>
          <w:b/>
          <w:bCs/>
          <w:sz w:val="18"/>
          <w:szCs w:val="18"/>
        </w:rPr>
        <w:tab/>
      </w:r>
      <w:r w:rsidR="00EE41FA" w:rsidRPr="00491D2C">
        <w:rPr>
          <w:rFonts w:ascii="Sto TT" w:eastAsia="Verdana" w:hAnsi="Sto TT" w:cs="Arial"/>
          <w:sz w:val="18"/>
          <w:szCs w:val="18"/>
        </w:rPr>
        <w:t>5 Moulée main</w:t>
      </w:r>
    </w:p>
    <w:p w14:paraId="62F18C54" w14:textId="0A8E0B91" w:rsidR="00592932" w:rsidRPr="00491D2C" w:rsidRDefault="00592932" w:rsidP="00BF015D">
      <w:pPr>
        <w:pStyle w:val="Paragraphedeliste"/>
        <w:numPr>
          <w:ilvl w:val="0"/>
          <w:numId w:val="27"/>
        </w:numPr>
        <w:jc w:val="both"/>
        <w:rPr>
          <w:rFonts w:ascii="Sto TT" w:eastAsia="Verdana" w:hAnsi="Sto TT" w:cs="Arial"/>
          <w:b/>
          <w:bCs/>
          <w:sz w:val="18"/>
          <w:szCs w:val="18"/>
        </w:rPr>
      </w:pPr>
      <w:r w:rsidRPr="00491D2C">
        <w:rPr>
          <w:rFonts w:ascii="Sto TT" w:eastAsia="Verdana" w:hAnsi="Sto TT" w:cs="Arial"/>
          <w:b/>
          <w:bCs/>
          <w:sz w:val="18"/>
          <w:szCs w:val="18"/>
        </w:rPr>
        <w:t>Rairies Montrieux</w:t>
      </w:r>
      <w:r w:rsidRPr="00491D2C">
        <w:rPr>
          <w:rFonts w:ascii="Sto TT" w:eastAsia="Verdana" w:hAnsi="Sto TT" w:cs="Arial"/>
          <w:b/>
          <w:bCs/>
          <w:sz w:val="18"/>
          <w:szCs w:val="18"/>
        </w:rPr>
        <w:tab/>
      </w:r>
      <w:r w:rsidR="00DC27C8" w:rsidRPr="00491D2C">
        <w:rPr>
          <w:rFonts w:ascii="Sto TT" w:eastAsia="Verdana" w:hAnsi="Sto TT" w:cs="Arial"/>
          <w:sz w:val="18"/>
          <w:szCs w:val="18"/>
        </w:rPr>
        <w:t>159</w:t>
      </w:r>
      <w:r w:rsidR="00FF3E60" w:rsidRPr="00491D2C">
        <w:rPr>
          <w:rFonts w:ascii="Sto TT" w:eastAsia="Verdana" w:hAnsi="Sto TT" w:cs="Arial"/>
          <w:sz w:val="18"/>
          <w:szCs w:val="18"/>
        </w:rPr>
        <w:t xml:space="preserve"> références</w:t>
      </w:r>
    </w:p>
    <w:p w14:paraId="34A1B047" w14:textId="77777777" w:rsidR="00500A71" w:rsidRPr="00491D2C" w:rsidRDefault="00500A71" w:rsidP="00BF015D">
      <w:pPr>
        <w:ind w:left="-709"/>
        <w:jc w:val="both"/>
        <w:rPr>
          <w:rFonts w:ascii="Sto TT" w:eastAsia="Verdana" w:hAnsi="Sto TT" w:cs="Arial"/>
          <w:sz w:val="18"/>
          <w:szCs w:val="18"/>
        </w:rPr>
      </w:pPr>
    </w:p>
    <w:p w14:paraId="41787CF0" w14:textId="2EC6C7D6" w:rsidR="0030594B" w:rsidRPr="00491D2C" w:rsidRDefault="001E35FB" w:rsidP="00BF015D">
      <w:pPr>
        <w:ind w:left="-709"/>
        <w:jc w:val="both"/>
        <w:rPr>
          <w:rFonts w:ascii="Sto TT" w:eastAsia="Verdana" w:hAnsi="Sto TT" w:cs="Arial"/>
          <w:sz w:val="18"/>
          <w:szCs w:val="18"/>
        </w:rPr>
      </w:pPr>
      <w:r w:rsidRPr="00491D2C">
        <w:rPr>
          <w:rFonts w:ascii="Sto TT" w:eastAsia="Verdana" w:hAnsi="Sto TT" w:cs="Arial"/>
          <w:sz w:val="18"/>
          <w:szCs w:val="18"/>
        </w:rPr>
        <w:t xml:space="preserve">La pose s’effectue par </w:t>
      </w:r>
      <w:r w:rsidRPr="00491D2C">
        <w:rPr>
          <w:rFonts w:ascii="Sto TT" w:eastAsia="Verdana" w:hAnsi="Sto TT" w:cs="Arial"/>
          <w:sz w:val="18"/>
          <w:szCs w:val="18"/>
          <w:u w:val="single"/>
        </w:rPr>
        <w:t>double encollage obligatoire</w:t>
      </w:r>
      <w:r w:rsidRPr="00491D2C">
        <w:rPr>
          <w:rFonts w:ascii="Sto TT" w:eastAsia="Verdana" w:hAnsi="Sto TT" w:cs="Arial"/>
          <w:sz w:val="18"/>
          <w:szCs w:val="18"/>
        </w:rPr>
        <w:t xml:space="preserve">, avec les produits </w:t>
      </w:r>
      <w:r w:rsidRPr="00491D2C">
        <w:rPr>
          <w:rFonts w:ascii="Sto TT" w:eastAsia="Verdana" w:hAnsi="Sto TT" w:cs="Arial"/>
          <w:b/>
          <w:bCs/>
          <w:sz w:val="18"/>
          <w:szCs w:val="18"/>
        </w:rPr>
        <w:t>StoColl KM P</w:t>
      </w:r>
      <w:r w:rsidR="005F065E" w:rsidRPr="00491D2C">
        <w:rPr>
          <w:rFonts w:ascii="Sto TT" w:eastAsia="Verdana" w:hAnsi="Sto TT" w:cs="Arial"/>
          <w:b/>
          <w:bCs/>
          <w:sz w:val="18"/>
          <w:szCs w:val="18"/>
        </w:rPr>
        <w:t>lus</w:t>
      </w:r>
      <w:r w:rsidRPr="00491D2C">
        <w:rPr>
          <w:rFonts w:ascii="Sto TT" w:eastAsia="Verdana" w:hAnsi="Sto TT" w:cs="Arial"/>
          <w:sz w:val="18"/>
          <w:szCs w:val="18"/>
        </w:rPr>
        <w:t>, en assurant un contact minimum de 90 % entre la plaquette et le support.</w:t>
      </w:r>
    </w:p>
    <w:p w14:paraId="7756E8C1" w14:textId="77777777" w:rsidR="00E56B60" w:rsidRPr="00491D2C" w:rsidRDefault="001E35FB" w:rsidP="00BF015D">
      <w:pPr>
        <w:ind w:left="-709"/>
        <w:jc w:val="both"/>
        <w:rPr>
          <w:rFonts w:ascii="Sto TT" w:eastAsia="Verdana" w:hAnsi="Sto TT" w:cs="Arial"/>
          <w:sz w:val="18"/>
          <w:szCs w:val="18"/>
        </w:rPr>
      </w:pPr>
      <w:r w:rsidRPr="00491D2C">
        <w:rPr>
          <w:rFonts w:ascii="Sto TT" w:eastAsia="Verdana" w:hAnsi="Sto TT" w:cs="Arial"/>
          <w:sz w:val="18"/>
          <w:szCs w:val="18"/>
        </w:rPr>
        <w:lastRenderedPageBreak/>
        <w:br/>
        <w:t xml:space="preserve">Le jointoiement est réalisé avec </w:t>
      </w:r>
      <w:r w:rsidRPr="00491D2C">
        <w:rPr>
          <w:rFonts w:ascii="Sto TT" w:eastAsia="Verdana" w:hAnsi="Sto TT" w:cs="Arial"/>
          <w:b/>
          <w:bCs/>
          <w:sz w:val="18"/>
          <w:szCs w:val="18"/>
        </w:rPr>
        <w:t>StoColl FM-K</w:t>
      </w:r>
      <w:r w:rsidRPr="00491D2C">
        <w:rPr>
          <w:rFonts w:ascii="Sto TT" w:eastAsia="Verdana" w:hAnsi="Sto TT" w:cs="Arial"/>
          <w:sz w:val="18"/>
          <w:szCs w:val="18"/>
        </w:rPr>
        <w:t xml:space="preserve">, pour des joints de </w:t>
      </w:r>
      <w:r w:rsidRPr="00491D2C">
        <w:rPr>
          <w:rFonts w:ascii="Sto TT" w:eastAsia="Verdana" w:hAnsi="Sto TT" w:cs="Arial"/>
          <w:b/>
          <w:bCs/>
          <w:sz w:val="18"/>
          <w:szCs w:val="18"/>
        </w:rPr>
        <w:t>6 à 1</w:t>
      </w:r>
      <w:r w:rsidR="0030594B" w:rsidRPr="00491D2C">
        <w:rPr>
          <w:rFonts w:ascii="Sto TT" w:eastAsia="Verdana" w:hAnsi="Sto TT" w:cs="Arial"/>
          <w:b/>
          <w:bCs/>
          <w:sz w:val="18"/>
          <w:szCs w:val="18"/>
        </w:rPr>
        <w:t>2</w:t>
      </w:r>
      <w:r w:rsidRPr="00491D2C">
        <w:rPr>
          <w:rFonts w:ascii="Sto TT" w:eastAsia="Verdana" w:hAnsi="Sto TT" w:cs="Arial"/>
          <w:b/>
          <w:bCs/>
          <w:sz w:val="18"/>
          <w:szCs w:val="18"/>
        </w:rPr>
        <w:t>mm</w:t>
      </w:r>
      <w:r w:rsidRPr="00491D2C">
        <w:rPr>
          <w:rFonts w:ascii="Sto TT" w:eastAsia="Verdana" w:hAnsi="Sto TT" w:cs="Arial"/>
          <w:sz w:val="18"/>
          <w:szCs w:val="18"/>
        </w:rPr>
        <w:t>.</w:t>
      </w:r>
    </w:p>
    <w:p w14:paraId="0B3CA195" w14:textId="5C2C3A4F" w:rsidR="002B4C63" w:rsidRPr="00491D2C" w:rsidRDefault="001E35FB" w:rsidP="00BF015D">
      <w:pPr>
        <w:ind w:left="-709"/>
        <w:jc w:val="both"/>
        <w:rPr>
          <w:rFonts w:ascii="Sto TT" w:eastAsia="Verdana" w:hAnsi="Sto TT" w:cs="Arial"/>
          <w:sz w:val="18"/>
          <w:szCs w:val="18"/>
        </w:rPr>
      </w:pPr>
      <w:r w:rsidRPr="00491D2C">
        <w:rPr>
          <w:rFonts w:ascii="Sto TT" w:eastAsia="Verdana" w:hAnsi="Sto TT" w:cs="Arial"/>
          <w:sz w:val="18"/>
          <w:szCs w:val="18"/>
        </w:rPr>
        <w:t>Le nettoyage des plaquettes doit être effectué à l’avancement, sans laisser durcir le produit de jointoiement, puis finalisé à sec une fois les joints durcis.</w:t>
      </w:r>
    </w:p>
    <w:p w14:paraId="3AF6908B" w14:textId="77777777" w:rsidR="001E35FB" w:rsidRPr="00491D2C" w:rsidRDefault="001E35FB" w:rsidP="00BF015D">
      <w:pPr>
        <w:ind w:left="-709"/>
        <w:jc w:val="both"/>
        <w:rPr>
          <w:rFonts w:ascii="Sto TT" w:eastAsia="Verdana" w:hAnsi="Sto TT" w:cs="Arial"/>
          <w:sz w:val="18"/>
          <w:szCs w:val="18"/>
        </w:rPr>
      </w:pPr>
    </w:p>
    <w:p w14:paraId="46290192" w14:textId="3B44ED2C" w:rsidR="00896BC4" w:rsidRPr="00491D2C" w:rsidRDefault="00D246A9" w:rsidP="00BF015D">
      <w:pPr>
        <w:ind w:left="-709"/>
        <w:jc w:val="both"/>
        <w:rPr>
          <w:rFonts w:ascii="Sto TT" w:eastAsia="Verdana" w:hAnsi="Sto TT" w:cs="Arial"/>
          <w:sz w:val="18"/>
          <w:szCs w:val="18"/>
        </w:rPr>
      </w:pPr>
      <w:r w:rsidRPr="00491D2C">
        <w:rPr>
          <w:rFonts w:ascii="Sto TT" w:eastAsia="Verdana" w:hAnsi="Sto TT" w:cs="Arial"/>
          <w:sz w:val="18"/>
          <w:szCs w:val="18"/>
        </w:rPr>
        <w:t>Selon l</w:t>
      </w:r>
      <w:r w:rsidR="00B74BF3" w:rsidRPr="00491D2C">
        <w:rPr>
          <w:rFonts w:ascii="Sto TT" w:eastAsia="Verdana" w:hAnsi="Sto TT" w:cs="Arial"/>
          <w:sz w:val="18"/>
          <w:szCs w:val="18"/>
        </w:rPr>
        <w:t xml:space="preserve">’Avis Technique du </w:t>
      </w:r>
      <w:r w:rsidR="00837336" w:rsidRPr="00491D2C">
        <w:rPr>
          <w:rFonts w:ascii="Sto TT" w:eastAsia="Verdana" w:hAnsi="Sto TT" w:cs="Arial"/>
          <w:b/>
          <w:bCs/>
          <w:sz w:val="18"/>
          <w:szCs w:val="18"/>
        </w:rPr>
        <w:t xml:space="preserve">StoTherm Brick PSE </w:t>
      </w:r>
      <w:r w:rsidRPr="00491D2C">
        <w:rPr>
          <w:rFonts w:ascii="Sto TT" w:eastAsia="Verdana" w:hAnsi="Sto TT" w:cs="Arial"/>
          <w:b/>
          <w:bCs/>
          <w:sz w:val="18"/>
          <w:szCs w:val="18"/>
        </w:rPr>
        <w:t>n° 7/17-169</w:t>
      </w:r>
      <w:r w:rsidR="003A1C9B" w:rsidRPr="00491D2C">
        <w:rPr>
          <w:rFonts w:ascii="Sto TT" w:eastAsia="Verdana" w:hAnsi="Sto TT" w:cs="Arial"/>
          <w:b/>
          <w:bCs/>
          <w:sz w:val="18"/>
          <w:szCs w:val="18"/>
        </w:rPr>
        <w:t>2</w:t>
      </w:r>
      <w:r w:rsidRPr="00491D2C">
        <w:rPr>
          <w:rFonts w:ascii="Sto TT" w:eastAsia="Verdana" w:hAnsi="Sto TT" w:cs="Arial"/>
          <w:sz w:val="18"/>
          <w:szCs w:val="18"/>
        </w:rPr>
        <w:t>, les finitions sont classées en 3 catégories :</w:t>
      </w:r>
    </w:p>
    <w:p w14:paraId="595CB98C" w14:textId="77777777" w:rsidR="00896BC4" w:rsidRPr="00491D2C" w:rsidRDefault="00D246A9" w:rsidP="00BF015D">
      <w:pPr>
        <w:pStyle w:val="Paragraphedeliste"/>
        <w:numPr>
          <w:ilvl w:val="0"/>
          <w:numId w:val="22"/>
        </w:numPr>
        <w:jc w:val="both"/>
        <w:rPr>
          <w:rFonts w:ascii="Sto TT" w:eastAsia="Verdana" w:hAnsi="Sto TT" w:cs="Arial"/>
          <w:sz w:val="18"/>
          <w:szCs w:val="18"/>
        </w:rPr>
      </w:pPr>
      <w:r w:rsidRPr="00491D2C">
        <w:rPr>
          <w:rFonts w:ascii="Sto TT" w:eastAsia="Verdana" w:hAnsi="Sto TT" w:cs="Arial"/>
          <w:b/>
          <w:bCs/>
          <w:sz w:val="18"/>
          <w:szCs w:val="18"/>
        </w:rPr>
        <w:t>Catégorie I</w:t>
      </w:r>
      <w:r w:rsidRPr="00491D2C">
        <w:rPr>
          <w:rFonts w:ascii="Sto TT" w:eastAsia="Verdana" w:hAnsi="Sto TT" w:cs="Arial"/>
          <w:sz w:val="18"/>
          <w:szCs w:val="18"/>
        </w:rPr>
        <w:t xml:space="preserve"> :</w:t>
      </w:r>
    </w:p>
    <w:p w14:paraId="6FA4662B" w14:textId="77777777" w:rsidR="00896BC4" w:rsidRPr="00491D2C" w:rsidRDefault="00D246A9" w:rsidP="00BF015D">
      <w:pPr>
        <w:pStyle w:val="Paragraphedeliste"/>
        <w:numPr>
          <w:ilvl w:val="1"/>
          <w:numId w:val="22"/>
        </w:numPr>
        <w:jc w:val="both"/>
        <w:rPr>
          <w:rFonts w:ascii="Sto TT" w:eastAsia="Verdana" w:hAnsi="Sto TT" w:cs="Arial"/>
          <w:sz w:val="18"/>
          <w:szCs w:val="18"/>
        </w:rPr>
      </w:pPr>
      <w:r w:rsidRPr="00491D2C">
        <w:rPr>
          <w:rFonts w:ascii="Sto TT" w:eastAsia="Verdana" w:hAnsi="Sto TT" w:cs="Arial"/>
          <w:sz w:val="18"/>
          <w:szCs w:val="18"/>
        </w:rPr>
        <w:t>Zones facilement accessibles au public (ex. : rez-de-chaussée, écoles, halls).</w:t>
      </w:r>
    </w:p>
    <w:p w14:paraId="3EB78DB9" w14:textId="50C26A1C" w:rsidR="00896BC4" w:rsidRPr="00491D2C" w:rsidRDefault="00D246A9" w:rsidP="00BF015D">
      <w:pPr>
        <w:pStyle w:val="Paragraphedeliste"/>
        <w:numPr>
          <w:ilvl w:val="1"/>
          <w:numId w:val="22"/>
        </w:numPr>
        <w:jc w:val="both"/>
        <w:rPr>
          <w:rFonts w:ascii="Sto TT" w:eastAsia="Verdana" w:hAnsi="Sto TT" w:cs="Arial"/>
          <w:sz w:val="18"/>
          <w:szCs w:val="18"/>
        </w:rPr>
      </w:pPr>
      <w:r w:rsidRPr="00491D2C">
        <w:rPr>
          <w:rFonts w:ascii="Sto TT" w:eastAsia="Verdana" w:hAnsi="Sto TT" w:cs="Arial"/>
          <w:sz w:val="18"/>
          <w:szCs w:val="18"/>
        </w:rPr>
        <w:t xml:space="preserve">Utilisation de plaquettes avec </w:t>
      </w:r>
      <w:r w:rsidR="00634790" w:rsidRPr="00491D2C">
        <w:rPr>
          <w:rFonts w:ascii="Sto TT" w:eastAsia="Verdana" w:hAnsi="Sto TT" w:cs="Arial"/>
          <w:sz w:val="18"/>
          <w:szCs w:val="18"/>
        </w:rPr>
        <w:t xml:space="preserve">une </w:t>
      </w:r>
      <w:r w:rsidRPr="00491D2C">
        <w:rPr>
          <w:rFonts w:ascii="Sto TT" w:eastAsia="Verdana" w:hAnsi="Sto TT" w:cs="Arial"/>
          <w:sz w:val="18"/>
          <w:szCs w:val="18"/>
          <w:u w:val="single"/>
        </w:rPr>
        <w:t>épaisseur ≥ 17 mm</w:t>
      </w:r>
      <w:r w:rsidRPr="00491D2C">
        <w:rPr>
          <w:rFonts w:ascii="Sto TT" w:eastAsia="Verdana" w:hAnsi="Sto TT" w:cs="Arial"/>
          <w:sz w:val="18"/>
          <w:szCs w:val="18"/>
        </w:rPr>
        <w:t xml:space="preserve"> et </w:t>
      </w:r>
      <w:r w:rsidR="00634790" w:rsidRPr="00491D2C">
        <w:rPr>
          <w:rFonts w:ascii="Sto TT" w:eastAsia="Verdana" w:hAnsi="Sto TT" w:cs="Arial"/>
          <w:sz w:val="18"/>
          <w:szCs w:val="18"/>
        </w:rPr>
        <w:t xml:space="preserve">un </w:t>
      </w:r>
      <w:r w:rsidRPr="00491D2C">
        <w:rPr>
          <w:rFonts w:ascii="Sto TT" w:eastAsia="Verdana" w:hAnsi="Sto TT" w:cs="Arial"/>
          <w:sz w:val="18"/>
          <w:szCs w:val="18"/>
          <w:u w:val="single"/>
        </w:rPr>
        <w:t>élancement ≤ 3,4.</w:t>
      </w:r>
    </w:p>
    <w:p w14:paraId="5C0B1CE5" w14:textId="61672032" w:rsidR="00582A31" w:rsidRPr="00491D2C" w:rsidRDefault="00582A31" w:rsidP="00BF015D">
      <w:pPr>
        <w:pStyle w:val="Paragraphedeliste"/>
        <w:numPr>
          <w:ilvl w:val="2"/>
          <w:numId w:val="22"/>
        </w:numPr>
        <w:jc w:val="both"/>
        <w:rPr>
          <w:rFonts w:ascii="Sto TT" w:eastAsia="Verdana" w:hAnsi="Sto TT" w:cs="Arial"/>
          <w:sz w:val="18"/>
          <w:szCs w:val="18"/>
        </w:rPr>
      </w:pPr>
      <w:r w:rsidRPr="00491D2C">
        <w:rPr>
          <w:rFonts w:ascii="Sto TT" w:eastAsia="Verdana" w:hAnsi="Sto TT" w:cs="Arial"/>
          <w:b/>
          <w:bCs/>
          <w:sz w:val="18"/>
          <w:szCs w:val="18"/>
        </w:rPr>
        <w:t>Wienerberger</w:t>
      </w:r>
      <w:r w:rsidRPr="00491D2C">
        <w:rPr>
          <w:rFonts w:ascii="Sto TT" w:eastAsia="Verdana" w:hAnsi="Sto TT" w:cs="Arial"/>
          <w:sz w:val="18"/>
          <w:szCs w:val="18"/>
        </w:rPr>
        <w:t xml:space="preserve">, </w:t>
      </w:r>
      <w:r w:rsidRPr="00491D2C">
        <w:rPr>
          <w:rFonts w:ascii="Sto TT" w:eastAsia="Verdana" w:hAnsi="Sto TT" w:cs="Arial"/>
          <w:b/>
          <w:bCs/>
          <w:sz w:val="18"/>
          <w:szCs w:val="18"/>
        </w:rPr>
        <w:t>Terreal</w:t>
      </w:r>
      <w:r w:rsidRPr="00491D2C">
        <w:rPr>
          <w:rFonts w:ascii="Sto TT" w:eastAsia="Verdana" w:hAnsi="Sto TT" w:cs="Arial"/>
          <w:sz w:val="18"/>
          <w:szCs w:val="18"/>
        </w:rPr>
        <w:t xml:space="preserve">, </w:t>
      </w:r>
      <w:r w:rsidRPr="00491D2C">
        <w:rPr>
          <w:rFonts w:ascii="Sto TT" w:eastAsia="Verdana" w:hAnsi="Sto TT" w:cs="Arial"/>
          <w:b/>
          <w:bCs/>
          <w:sz w:val="18"/>
          <w:szCs w:val="18"/>
        </w:rPr>
        <w:t>Rairies Montrieux</w:t>
      </w:r>
      <w:r w:rsidRPr="00491D2C">
        <w:rPr>
          <w:rFonts w:ascii="Sto TT" w:eastAsia="Verdana" w:hAnsi="Sto TT" w:cs="Arial"/>
          <w:sz w:val="18"/>
          <w:szCs w:val="18"/>
        </w:rPr>
        <w:t xml:space="preserve"> ou </w:t>
      </w:r>
      <w:r w:rsidRPr="00491D2C">
        <w:rPr>
          <w:rFonts w:ascii="Sto TT" w:eastAsia="Verdana" w:hAnsi="Sto TT" w:cs="Arial"/>
          <w:b/>
          <w:bCs/>
          <w:sz w:val="18"/>
          <w:szCs w:val="18"/>
        </w:rPr>
        <w:t>Vandersanden</w:t>
      </w:r>
      <w:r w:rsidR="00AD2E4A" w:rsidRPr="00491D2C">
        <w:rPr>
          <w:rFonts w:ascii="Sto TT" w:eastAsia="Verdana" w:hAnsi="Sto TT" w:cs="Arial"/>
          <w:b/>
          <w:bCs/>
          <w:sz w:val="18"/>
          <w:szCs w:val="18"/>
        </w:rPr>
        <w:t xml:space="preserve"> </w:t>
      </w:r>
      <w:r w:rsidR="0005183F" w:rsidRPr="00491D2C">
        <w:rPr>
          <w:rFonts w:ascii="Sto TT" w:eastAsia="Verdana" w:hAnsi="Sto TT" w:cs="Arial"/>
          <w:sz w:val="18"/>
          <w:szCs w:val="18"/>
        </w:rPr>
        <w:t>cité</w:t>
      </w:r>
      <w:r w:rsidR="00AD2E4A" w:rsidRPr="00491D2C">
        <w:rPr>
          <w:rFonts w:ascii="Sto TT" w:eastAsia="Verdana" w:hAnsi="Sto TT" w:cs="Arial"/>
          <w:sz w:val="18"/>
          <w:szCs w:val="18"/>
        </w:rPr>
        <w:t xml:space="preserve"> dans l’AT</w:t>
      </w:r>
    </w:p>
    <w:p w14:paraId="2C6FE759" w14:textId="09CEDB95" w:rsidR="00582A31" w:rsidRPr="00491D2C" w:rsidRDefault="00AD2E4A" w:rsidP="00BF015D">
      <w:pPr>
        <w:pStyle w:val="Paragraphedeliste"/>
        <w:numPr>
          <w:ilvl w:val="1"/>
          <w:numId w:val="22"/>
        </w:numPr>
        <w:jc w:val="both"/>
        <w:rPr>
          <w:rFonts w:ascii="Sto TT" w:eastAsia="Verdana" w:hAnsi="Sto TT" w:cs="Arial"/>
          <w:sz w:val="18"/>
          <w:szCs w:val="18"/>
        </w:rPr>
      </w:pPr>
      <w:r w:rsidRPr="00491D2C">
        <w:rPr>
          <w:rFonts w:ascii="Sto TT" w:eastAsia="Verdana" w:hAnsi="Sto TT" w:cs="Arial"/>
          <w:b/>
          <w:bCs/>
          <w:sz w:val="18"/>
          <w:szCs w:val="18"/>
        </w:rPr>
        <w:t>StoBrick</w:t>
      </w:r>
      <w:r w:rsidRPr="00491D2C">
        <w:rPr>
          <w:rFonts w:ascii="Sto TT" w:eastAsia="Verdana" w:hAnsi="Sto TT" w:cs="Arial"/>
          <w:sz w:val="18"/>
          <w:szCs w:val="18"/>
        </w:rPr>
        <w:t xml:space="preserve"> – toutes les références et format </w:t>
      </w:r>
      <w:r w:rsidR="00AA7049" w:rsidRPr="00491D2C">
        <w:rPr>
          <w:rFonts w:ascii="Sto TT" w:eastAsia="Verdana" w:hAnsi="Sto TT" w:cs="Arial"/>
          <w:sz w:val="18"/>
          <w:szCs w:val="18"/>
        </w:rPr>
        <w:t>cité</w:t>
      </w:r>
      <w:r w:rsidRPr="00491D2C">
        <w:rPr>
          <w:rFonts w:ascii="Sto TT" w:eastAsia="Verdana" w:hAnsi="Sto TT" w:cs="Arial"/>
          <w:sz w:val="18"/>
          <w:szCs w:val="18"/>
        </w:rPr>
        <w:t xml:space="preserve"> dans l’AT </w:t>
      </w:r>
    </w:p>
    <w:p w14:paraId="49ACF8FF" w14:textId="332DF8FB" w:rsidR="002F2980" w:rsidRPr="00491D2C" w:rsidRDefault="00D246A9" w:rsidP="00BF015D">
      <w:pPr>
        <w:pStyle w:val="Paragraphedeliste"/>
        <w:numPr>
          <w:ilvl w:val="1"/>
          <w:numId w:val="22"/>
        </w:numPr>
        <w:jc w:val="both"/>
        <w:rPr>
          <w:rFonts w:ascii="Sto TT" w:eastAsia="Verdana" w:hAnsi="Sto TT" w:cs="Arial"/>
          <w:sz w:val="18"/>
          <w:szCs w:val="18"/>
        </w:rPr>
      </w:pPr>
      <w:r w:rsidRPr="00491D2C">
        <w:rPr>
          <w:rFonts w:ascii="Sto TT" w:eastAsia="Verdana" w:hAnsi="Sto TT" w:cs="Arial"/>
          <w:sz w:val="18"/>
          <w:szCs w:val="18"/>
        </w:rPr>
        <w:t>Armature normale ou renforcée selon le type de finition.</w:t>
      </w:r>
    </w:p>
    <w:p w14:paraId="3210E521" w14:textId="77777777" w:rsidR="002E02DC" w:rsidRPr="00491D2C" w:rsidRDefault="00D246A9" w:rsidP="00BF015D">
      <w:pPr>
        <w:pStyle w:val="Paragraphedeliste"/>
        <w:numPr>
          <w:ilvl w:val="0"/>
          <w:numId w:val="22"/>
        </w:numPr>
        <w:jc w:val="both"/>
        <w:rPr>
          <w:rFonts w:ascii="Sto TT" w:eastAsia="Verdana" w:hAnsi="Sto TT" w:cs="Arial"/>
          <w:sz w:val="18"/>
          <w:szCs w:val="18"/>
        </w:rPr>
      </w:pPr>
      <w:r w:rsidRPr="00491D2C">
        <w:rPr>
          <w:rFonts w:ascii="Sto TT" w:eastAsia="Verdana" w:hAnsi="Sto TT" w:cs="Arial"/>
          <w:b/>
          <w:bCs/>
          <w:sz w:val="18"/>
          <w:szCs w:val="18"/>
        </w:rPr>
        <w:t>Catégorie II</w:t>
      </w:r>
      <w:r w:rsidRPr="00491D2C">
        <w:rPr>
          <w:rFonts w:ascii="Sto TT" w:eastAsia="Verdana" w:hAnsi="Sto TT" w:cs="Arial"/>
          <w:sz w:val="18"/>
          <w:szCs w:val="18"/>
        </w:rPr>
        <w:t xml:space="preserve"> :</w:t>
      </w:r>
    </w:p>
    <w:p w14:paraId="3A718428" w14:textId="77777777" w:rsidR="002E02DC" w:rsidRPr="00491D2C" w:rsidRDefault="00D246A9" w:rsidP="00BF015D">
      <w:pPr>
        <w:pStyle w:val="Paragraphedeliste"/>
        <w:numPr>
          <w:ilvl w:val="1"/>
          <w:numId w:val="22"/>
        </w:numPr>
        <w:jc w:val="both"/>
        <w:rPr>
          <w:rFonts w:ascii="Sto TT" w:eastAsia="Verdana" w:hAnsi="Sto TT" w:cs="Arial"/>
          <w:sz w:val="18"/>
          <w:szCs w:val="18"/>
        </w:rPr>
      </w:pPr>
      <w:r w:rsidRPr="00491D2C">
        <w:rPr>
          <w:rFonts w:ascii="Sto TT" w:eastAsia="Verdana" w:hAnsi="Sto TT" w:cs="Arial"/>
          <w:sz w:val="18"/>
          <w:szCs w:val="18"/>
        </w:rPr>
        <w:t>Zones exposées à des chocs modérés (ex. : étages bas, lieux publics peu fréquentés).</w:t>
      </w:r>
    </w:p>
    <w:p w14:paraId="18EFD03C" w14:textId="77777777" w:rsidR="002E02DC" w:rsidRPr="00491D2C" w:rsidRDefault="00D246A9" w:rsidP="00BF015D">
      <w:pPr>
        <w:pStyle w:val="Paragraphedeliste"/>
        <w:numPr>
          <w:ilvl w:val="1"/>
          <w:numId w:val="22"/>
        </w:numPr>
        <w:jc w:val="both"/>
        <w:rPr>
          <w:rFonts w:ascii="Sto TT" w:eastAsia="Verdana" w:hAnsi="Sto TT" w:cs="Arial"/>
          <w:sz w:val="18"/>
          <w:szCs w:val="18"/>
        </w:rPr>
      </w:pPr>
      <w:r w:rsidRPr="00491D2C">
        <w:rPr>
          <w:rFonts w:ascii="Sto TT" w:eastAsia="Verdana" w:hAnsi="Sto TT" w:cs="Arial"/>
          <w:sz w:val="18"/>
          <w:szCs w:val="18"/>
        </w:rPr>
        <w:t>Plaquettes de tout format, mais dans des configurations moins robustes.</w:t>
      </w:r>
    </w:p>
    <w:p w14:paraId="77D702CE" w14:textId="1A7BEC05" w:rsidR="006E1CA7" w:rsidRPr="00491D2C" w:rsidRDefault="00D246A9" w:rsidP="00BF015D">
      <w:pPr>
        <w:pStyle w:val="Paragraphedeliste"/>
        <w:numPr>
          <w:ilvl w:val="1"/>
          <w:numId w:val="22"/>
        </w:numPr>
        <w:jc w:val="both"/>
        <w:rPr>
          <w:rFonts w:ascii="Sto TT" w:eastAsia="Verdana" w:hAnsi="Sto TT" w:cs="Arial"/>
          <w:sz w:val="18"/>
          <w:szCs w:val="18"/>
        </w:rPr>
      </w:pPr>
      <w:r w:rsidRPr="00491D2C">
        <w:rPr>
          <w:rFonts w:ascii="Sto TT" w:eastAsia="Verdana" w:hAnsi="Sto TT" w:cs="Arial"/>
          <w:sz w:val="18"/>
          <w:szCs w:val="18"/>
        </w:rPr>
        <w:t>Armature normale recommandée.</w:t>
      </w:r>
    </w:p>
    <w:p w14:paraId="49F1494A" w14:textId="77777777" w:rsidR="00237D5A" w:rsidRPr="00491D2C" w:rsidRDefault="00237D5A" w:rsidP="00237D5A">
      <w:pPr>
        <w:pStyle w:val="Paragraphedeliste"/>
        <w:ind w:left="731"/>
        <w:jc w:val="both"/>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491D2C" w14:paraId="1F8287FE" w14:textId="77777777" w:rsidTr="00C752C8">
        <w:trPr>
          <w:trHeight w:val="248"/>
        </w:trPr>
        <w:tc>
          <w:tcPr>
            <w:tcW w:w="10349" w:type="dxa"/>
          </w:tcPr>
          <w:p w14:paraId="7C1728BB" w14:textId="613CE2D5" w:rsidR="001536D2" w:rsidRPr="00491D2C" w:rsidRDefault="00C752C8" w:rsidP="00E56B60">
            <w:pPr>
              <w:jc w:val="center"/>
              <w:rPr>
                <w:rFonts w:ascii="Sto TT" w:eastAsia="Verdana" w:hAnsi="Sto TT" w:cs="Arial"/>
                <w:b/>
                <w:bCs/>
                <w:color w:val="2F5496" w:themeColor="accent5" w:themeShade="BF"/>
                <w:sz w:val="22"/>
                <w:szCs w:val="22"/>
              </w:rPr>
            </w:pPr>
            <w:r w:rsidRPr="00491D2C">
              <w:rPr>
                <w:rFonts w:ascii="Sto TT" w:eastAsia="Verdana" w:hAnsi="Sto TT" w:cs="Arial"/>
                <w:b/>
                <w:bCs/>
                <w:color w:val="2F5496" w:themeColor="accent5" w:themeShade="BF"/>
                <w:sz w:val="22"/>
                <w:szCs w:val="22"/>
              </w:rPr>
              <w:t xml:space="preserve">Traitement </w:t>
            </w:r>
            <w:r w:rsidR="00F8298A" w:rsidRPr="00491D2C">
              <w:rPr>
                <w:rFonts w:ascii="Sto TT" w:eastAsia="Verdana" w:hAnsi="Sto TT" w:cs="Arial"/>
                <w:b/>
                <w:bCs/>
                <w:color w:val="2F5496" w:themeColor="accent5" w:themeShade="BF"/>
                <w:sz w:val="22"/>
                <w:szCs w:val="22"/>
              </w:rPr>
              <w:t xml:space="preserve">des parties </w:t>
            </w:r>
            <w:r w:rsidR="00D65905" w:rsidRPr="00491D2C">
              <w:rPr>
                <w:rFonts w:ascii="Sto TT" w:eastAsia="Verdana" w:hAnsi="Sto TT" w:cs="Arial"/>
                <w:b/>
                <w:bCs/>
                <w:color w:val="2F5496" w:themeColor="accent5" w:themeShade="BF"/>
                <w:sz w:val="22"/>
                <w:szCs w:val="22"/>
              </w:rPr>
              <w:t>semi-enterrées</w:t>
            </w:r>
          </w:p>
        </w:tc>
      </w:tr>
    </w:tbl>
    <w:p w14:paraId="33054C68" w14:textId="77777777" w:rsidR="00C752C8" w:rsidRPr="00491D2C" w:rsidRDefault="00C752C8" w:rsidP="00BF015D">
      <w:pPr>
        <w:ind w:left="-709" w:right="1"/>
        <w:jc w:val="both"/>
        <w:rPr>
          <w:rFonts w:ascii="Sto TT" w:eastAsia="Verdana" w:hAnsi="Sto TT" w:cs="Arial"/>
          <w:b/>
          <w:bCs/>
          <w:sz w:val="18"/>
          <w:szCs w:val="18"/>
          <w:u w:val="single"/>
        </w:rPr>
      </w:pPr>
    </w:p>
    <w:p w14:paraId="41666FD4" w14:textId="77777777" w:rsidR="00E56B60" w:rsidRPr="00491D2C" w:rsidRDefault="00E91008" w:rsidP="00BF015D">
      <w:pPr>
        <w:ind w:left="-709" w:right="1"/>
        <w:jc w:val="both"/>
        <w:rPr>
          <w:rFonts w:ascii="Sto TT" w:eastAsia="Verdana" w:hAnsi="Sto TT" w:cs="Arial"/>
          <w:b/>
          <w:bCs/>
          <w:sz w:val="18"/>
          <w:szCs w:val="18"/>
          <w:u w:val="single"/>
        </w:rPr>
      </w:pPr>
      <w:r w:rsidRPr="00491D2C">
        <w:rPr>
          <w:rFonts w:ascii="Sto TT" w:eastAsia="Verdana" w:hAnsi="Sto TT" w:cs="Arial"/>
          <w:b/>
          <w:bCs/>
          <w:sz w:val="18"/>
          <w:szCs w:val="18"/>
          <w:u w:val="single"/>
        </w:rPr>
        <w:t>Isolation des parties enterrées</w:t>
      </w:r>
    </w:p>
    <w:p w14:paraId="4982940C" w14:textId="11DCFC1F" w:rsidR="00E91008" w:rsidRPr="00491D2C" w:rsidRDefault="00E91008" w:rsidP="00BF015D">
      <w:pPr>
        <w:ind w:left="-709" w:right="1"/>
        <w:jc w:val="both"/>
        <w:rPr>
          <w:rFonts w:ascii="Sto TT" w:eastAsia="Verdana" w:hAnsi="Sto TT" w:cs="Arial"/>
          <w:sz w:val="18"/>
          <w:szCs w:val="18"/>
        </w:rPr>
      </w:pPr>
      <w:r w:rsidRPr="00491D2C">
        <w:rPr>
          <w:rFonts w:ascii="Sto TT" w:eastAsia="Verdana" w:hAnsi="Sto TT" w:cs="Arial"/>
          <w:sz w:val="18"/>
          <w:szCs w:val="18"/>
        </w:rPr>
        <w:t>L’isolation des parties semi-enterrées doit être réalisée conformément aux prescriptions du </w:t>
      </w:r>
      <w:r w:rsidRPr="00491D2C">
        <w:rPr>
          <w:rFonts w:ascii="Sto TT" w:eastAsia="Verdana" w:hAnsi="Sto TT" w:cs="Arial"/>
          <w:b/>
          <w:bCs/>
          <w:sz w:val="18"/>
          <w:szCs w:val="18"/>
        </w:rPr>
        <w:t>Cahier de Prescription Technique CPT 3842 – Juin 2025</w:t>
      </w:r>
      <w:r w:rsidRPr="00491D2C">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31766C5F" w14:textId="77777777" w:rsidR="00E91008" w:rsidRPr="00491D2C" w:rsidRDefault="00E91008" w:rsidP="00BF015D">
      <w:pPr>
        <w:ind w:left="-709" w:right="1"/>
        <w:jc w:val="both"/>
        <w:rPr>
          <w:rFonts w:ascii="Sto TT" w:eastAsia="Verdana" w:hAnsi="Sto TT" w:cs="Arial"/>
          <w:sz w:val="18"/>
          <w:szCs w:val="18"/>
        </w:rPr>
      </w:pPr>
    </w:p>
    <w:p w14:paraId="27285473" w14:textId="77777777" w:rsidR="00E91008" w:rsidRPr="00491D2C" w:rsidRDefault="00E91008" w:rsidP="00BF015D">
      <w:pPr>
        <w:ind w:left="-709" w:right="1"/>
        <w:jc w:val="both"/>
        <w:rPr>
          <w:rFonts w:ascii="Sto TT" w:eastAsia="Verdana" w:hAnsi="Sto TT" w:cs="Arial"/>
          <w:sz w:val="18"/>
          <w:szCs w:val="18"/>
        </w:rPr>
      </w:pPr>
      <w:r w:rsidRPr="00491D2C">
        <w:rPr>
          <w:rFonts w:ascii="Sto TT" w:eastAsia="Verdana" w:hAnsi="Sto TT" w:cs="Arial"/>
          <w:sz w:val="18"/>
          <w:szCs w:val="18"/>
        </w:rPr>
        <w:t xml:space="preserve">Avant la </w:t>
      </w:r>
      <w:proofErr w:type="spellStart"/>
      <w:r w:rsidRPr="00491D2C">
        <w:rPr>
          <w:rFonts w:ascii="Sto TT" w:eastAsia="Verdana" w:hAnsi="Sto TT" w:cs="Arial"/>
          <w:sz w:val="18"/>
          <w:szCs w:val="18"/>
        </w:rPr>
        <w:t>pose</w:t>
      </w:r>
      <w:proofErr w:type="spellEnd"/>
      <w:r w:rsidRPr="00491D2C">
        <w:rPr>
          <w:rFonts w:ascii="Sto TT" w:eastAsia="Verdana" w:hAnsi="Sto TT"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13C94BF" w14:textId="77777777" w:rsidR="00E91008" w:rsidRPr="00491D2C" w:rsidRDefault="00E91008" w:rsidP="00BF015D">
      <w:pPr>
        <w:ind w:left="-709" w:right="1"/>
        <w:jc w:val="both"/>
        <w:rPr>
          <w:rFonts w:ascii="Sto TT" w:eastAsia="Verdana" w:hAnsi="Sto TT" w:cs="Arial"/>
          <w:sz w:val="18"/>
          <w:szCs w:val="18"/>
        </w:rPr>
      </w:pPr>
      <w:r w:rsidRPr="00491D2C">
        <w:rPr>
          <w:rFonts w:ascii="Sto TT" w:eastAsia="Verdana" w:hAnsi="Sto TT" w:cs="Arial"/>
          <w:sz w:val="18"/>
          <w:szCs w:val="18"/>
        </w:rPr>
        <w:t xml:space="preserve">Le Produit </w:t>
      </w:r>
      <w:r w:rsidRPr="00491D2C">
        <w:rPr>
          <w:rFonts w:ascii="Sto TT" w:eastAsia="Verdana" w:hAnsi="Sto TT" w:cs="Arial"/>
          <w:b/>
          <w:bCs/>
          <w:sz w:val="18"/>
          <w:szCs w:val="18"/>
        </w:rPr>
        <w:t>StoLevell SW</w:t>
      </w:r>
      <w:r w:rsidRPr="00491D2C">
        <w:rPr>
          <w:rFonts w:ascii="Sto TT" w:eastAsia="Verdana" w:hAnsi="Sto TT"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491D2C">
        <w:rPr>
          <w:rFonts w:ascii="Sto TT" w:eastAsia="Verdana" w:hAnsi="Sto TT" w:cs="Arial"/>
          <w:b/>
          <w:bCs/>
          <w:sz w:val="18"/>
          <w:szCs w:val="18"/>
        </w:rPr>
        <w:t xml:space="preserve">StoFlexyl + StoFlexyl Cement </w:t>
      </w:r>
      <w:r w:rsidRPr="00491D2C">
        <w:rPr>
          <w:rFonts w:ascii="Sto TT" w:eastAsia="Verdana" w:hAnsi="Sto TT" w:cs="Arial"/>
          <w:sz w:val="18"/>
          <w:szCs w:val="18"/>
        </w:rPr>
        <w:t xml:space="preserve">à la place du </w:t>
      </w:r>
      <w:r w:rsidRPr="00491D2C">
        <w:rPr>
          <w:rFonts w:ascii="Sto TT" w:eastAsia="Verdana" w:hAnsi="Sto TT" w:cs="Arial"/>
          <w:b/>
          <w:bCs/>
          <w:sz w:val="18"/>
          <w:szCs w:val="18"/>
        </w:rPr>
        <w:t>StoLevell SW Plus</w:t>
      </w:r>
    </w:p>
    <w:p w14:paraId="1C233C7B" w14:textId="77777777" w:rsidR="00E91008" w:rsidRPr="00491D2C" w:rsidRDefault="00E91008" w:rsidP="00BF015D">
      <w:pPr>
        <w:ind w:left="-709" w:right="1"/>
        <w:jc w:val="both"/>
        <w:rPr>
          <w:rFonts w:ascii="Sto TT" w:eastAsia="Verdana" w:hAnsi="Sto TT" w:cs="Arial"/>
          <w:sz w:val="18"/>
          <w:szCs w:val="18"/>
        </w:rPr>
      </w:pPr>
    </w:p>
    <w:p w14:paraId="0ED3ED0A" w14:textId="77777777" w:rsidR="00E91008" w:rsidRPr="00491D2C" w:rsidRDefault="00E91008" w:rsidP="00BF015D">
      <w:pPr>
        <w:ind w:left="-709" w:right="1"/>
        <w:jc w:val="both"/>
        <w:rPr>
          <w:rFonts w:ascii="Sto TT" w:eastAsia="Verdana" w:hAnsi="Sto TT" w:cs="Arial"/>
          <w:sz w:val="18"/>
          <w:szCs w:val="18"/>
        </w:rPr>
      </w:pPr>
      <w:r w:rsidRPr="00491D2C">
        <w:rPr>
          <w:rFonts w:ascii="Sto TT" w:eastAsia="Verdana" w:hAnsi="Sto TT" w:cs="Arial"/>
          <w:sz w:val="18"/>
          <w:szCs w:val="18"/>
        </w:rPr>
        <w:t>Sur un support plan, sec, propre et porteur, on applique une couche préliminaire de </w:t>
      </w:r>
      <w:r w:rsidRPr="00491D2C">
        <w:rPr>
          <w:rFonts w:ascii="Sto TT" w:eastAsia="Verdana" w:hAnsi="Sto TT" w:cs="Arial"/>
          <w:b/>
          <w:bCs/>
          <w:sz w:val="18"/>
          <w:szCs w:val="18"/>
        </w:rPr>
        <w:t>StoLevell SW Plus</w:t>
      </w:r>
      <w:r w:rsidRPr="00491D2C">
        <w:rPr>
          <w:rFonts w:ascii="Sto TT" w:eastAsia="Verdana" w:hAnsi="Sto TT" w:cs="Arial"/>
          <w:sz w:val="18"/>
          <w:szCs w:val="18"/>
        </w:rPr>
        <w:t xml:space="preserve"> sur une hauteur de 1,20 m (dont 1 m en partie enterrée et 20 cm au-dessus du sol), à l’aide d’une taloche inox, à raison de 1 kg/m² environ. </w:t>
      </w:r>
    </w:p>
    <w:p w14:paraId="73394E81" w14:textId="77777777" w:rsidR="00E91008" w:rsidRPr="00491D2C" w:rsidRDefault="00E91008" w:rsidP="00BF015D">
      <w:pPr>
        <w:ind w:left="-709" w:right="1"/>
        <w:jc w:val="both"/>
        <w:rPr>
          <w:rFonts w:ascii="Sto TT" w:eastAsia="Verdana" w:hAnsi="Sto TT" w:cs="Arial"/>
          <w:sz w:val="18"/>
          <w:szCs w:val="18"/>
        </w:rPr>
      </w:pPr>
    </w:p>
    <w:p w14:paraId="78859BB4" w14:textId="77777777" w:rsidR="00E91008" w:rsidRPr="00491D2C" w:rsidRDefault="00E91008" w:rsidP="00BF015D">
      <w:pPr>
        <w:ind w:left="-709" w:right="1"/>
        <w:jc w:val="both"/>
        <w:rPr>
          <w:rFonts w:ascii="Sto TT" w:eastAsia="Verdana" w:hAnsi="Sto TT" w:cs="Arial"/>
          <w:sz w:val="18"/>
          <w:szCs w:val="18"/>
        </w:rPr>
      </w:pPr>
      <w:r w:rsidRPr="00491D2C">
        <w:rPr>
          <w:rFonts w:ascii="Sto TT" w:eastAsia="Verdana" w:hAnsi="Sto TT" w:cs="Arial"/>
          <w:sz w:val="18"/>
          <w:szCs w:val="18"/>
        </w:rPr>
        <w:t>Sur cette couche d’impression, une bande de </w:t>
      </w:r>
      <w:r w:rsidRPr="00491D2C">
        <w:rPr>
          <w:rFonts w:ascii="Sto TT" w:eastAsia="Verdana" w:hAnsi="Sto TT" w:cs="Arial"/>
          <w:b/>
          <w:bCs/>
          <w:sz w:val="18"/>
          <w:szCs w:val="18"/>
        </w:rPr>
        <w:t>StoFibre de Verre Standard</w:t>
      </w:r>
      <w:r w:rsidRPr="00491D2C">
        <w:rPr>
          <w:rFonts w:ascii="Sto TT" w:eastAsia="Verdana" w:hAnsi="Sto TT" w:cs="Arial"/>
          <w:sz w:val="18"/>
          <w:szCs w:val="18"/>
        </w:rPr>
        <w:t> est collée sur 20 cm à partir du point le plus bas de l’isolant enterré, en la laissant en attente pour un retour sur la face extérieure du panneau isolant (</w:t>
      </w:r>
      <w:r w:rsidRPr="00491D2C">
        <w:rPr>
          <w:rFonts w:ascii="Sto TT" w:eastAsia="Verdana" w:hAnsi="Sto TT" w:cs="Arial"/>
          <w:b/>
          <w:bCs/>
          <w:sz w:val="18"/>
          <w:szCs w:val="18"/>
        </w:rPr>
        <w:t>Sto-Panneau Isolant Top 31</w:t>
      </w:r>
      <w:r w:rsidRPr="00491D2C">
        <w:rPr>
          <w:rFonts w:ascii="Sto TT" w:eastAsia="Verdana" w:hAnsi="Sto TT" w:cs="Arial"/>
          <w:sz w:val="18"/>
          <w:szCs w:val="18"/>
        </w:rPr>
        <w:t> ou </w:t>
      </w:r>
      <w:r w:rsidRPr="00491D2C">
        <w:rPr>
          <w:rFonts w:ascii="Sto TT" w:eastAsia="Verdana" w:hAnsi="Sto TT" w:cs="Arial"/>
          <w:b/>
          <w:bCs/>
          <w:sz w:val="18"/>
          <w:szCs w:val="18"/>
        </w:rPr>
        <w:t>Sto-Panneau Polystyrène PS 15 SE</w:t>
      </w:r>
      <w:r w:rsidRPr="00491D2C">
        <w:rPr>
          <w:rFonts w:ascii="Sto TT" w:eastAsia="Verdana" w:hAnsi="Sto TT" w:cs="Arial"/>
          <w:sz w:val="18"/>
          <w:szCs w:val="18"/>
        </w:rPr>
        <w:t>).</w:t>
      </w:r>
    </w:p>
    <w:p w14:paraId="38B33783" w14:textId="77777777" w:rsidR="00E91008" w:rsidRPr="00491D2C" w:rsidRDefault="00E91008" w:rsidP="00BF015D">
      <w:pPr>
        <w:ind w:left="-709" w:right="1"/>
        <w:jc w:val="both"/>
        <w:rPr>
          <w:rFonts w:ascii="Sto TT" w:eastAsia="Verdana" w:hAnsi="Sto TT" w:cs="Arial"/>
          <w:sz w:val="18"/>
          <w:szCs w:val="18"/>
        </w:rPr>
      </w:pPr>
    </w:p>
    <w:p w14:paraId="4E655E74" w14:textId="77777777" w:rsidR="00E91008" w:rsidRPr="00491D2C" w:rsidRDefault="00E91008" w:rsidP="00BF015D">
      <w:pPr>
        <w:ind w:left="-709" w:right="1"/>
        <w:jc w:val="both"/>
        <w:rPr>
          <w:rFonts w:ascii="Sto TT" w:eastAsia="Verdana" w:hAnsi="Sto TT" w:cs="Arial"/>
          <w:sz w:val="18"/>
          <w:szCs w:val="18"/>
        </w:rPr>
      </w:pPr>
      <w:r w:rsidRPr="00491D2C">
        <w:rPr>
          <w:rFonts w:ascii="Sto TT" w:eastAsia="Verdana" w:hAnsi="Sto TT" w:cs="Arial"/>
          <w:sz w:val="18"/>
          <w:szCs w:val="18"/>
        </w:rPr>
        <w:t>Une fois la première couche sèche, une seconde couche de </w:t>
      </w:r>
      <w:r w:rsidRPr="00491D2C">
        <w:rPr>
          <w:rFonts w:ascii="Sto TT" w:eastAsia="Verdana" w:hAnsi="Sto TT" w:cs="Arial"/>
          <w:b/>
          <w:bCs/>
          <w:sz w:val="18"/>
          <w:szCs w:val="18"/>
        </w:rPr>
        <w:t>StoLevell SW Plus</w:t>
      </w:r>
      <w:r w:rsidRPr="00491D2C">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491D2C">
        <w:rPr>
          <w:rFonts w:ascii="Sto TT" w:eastAsia="Verdana" w:hAnsi="Sto TT" w:cs="Arial"/>
          <w:b/>
          <w:bCs/>
          <w:sz w:val="18"/>
          <w:szCs w:val="18"/>
        </w:rPr>
        <w:t>Sto-Fil Chaud</w:t>
      </w:r>
      <w:r w:rsidRPr="00491D2C">
        <w:rPr>
          <w:rFonts w:ascii="Sto TT" w:eastAsia="Verdana" w:hAnsi="Sto TT" w:cs="Arial"/>
          <w:sz w:val="18"/>
          <w:szCs w:val="18"/>
        </w:rPr>
        <w:t>, puis encollés en plein avec </w:t>
      </w:r>
      <w:r w:rsidRPr="00491D2C">
        <w:rPr>
          <w:rFonts w:ascii="Sto TT" w:eastAsia="Verdana" w:hAnsi="Sto TT" w:cs="Arial"/>
          <w:b/>
          <w:bCs/>
          <w:sz w:val="18"/>
          <w:szCs w:val="18"/>
        </w:rPr>
        <w:t>StoLevell SW Plus</w:t>
      </w:r>
      <w:r w:rsidRPr="00491D2C">
        <w:rPr>
          <w:rFonts w:ascii="Sto TT" w:eastAsia="Verdana" w:hAnsi="Sto TT" w:cs="Arial"/>
          <w:sz w:val="18"/>
          <w:szCs w:val="18"/>
        </w:rPr>
        <w:t> (4 kg/m²) avant d’être pressés sur le support, avec des joints parfaitement serrés.</w:t>
      </w:r>
    </w:p>
    <w:p w14:paraId="21E55505" w14:textId="77777777" w:rsidR="00E91008" w:rsidRPr="00491D2C" w:rsidRDefault="00E91008" w:rsidP="00BF015D">
      <w:pPr>
        <w:ind w:left="-709" w:right="1"/>
        <w:jc w:val="both"/>
        <w:rPr>
          <w:rFonts w:ascii="Sto TT" w:eastAsia="Verdana" w:hAnsi="Sto TT" w:cs="Arial"/>
          <w:sz w:val="18"/>
          <w:szCs w:val="18"/>
        </w:rPr>
      </w:pPr>
    </w:p>
    <w:p w14:paraId="75FB623A" w14:textId="77777777" w:rsidR="00E91008" w:rsidRPr="00491D2C" w:rsidRDefault="00E91008" w:rsidP="00BF015D">
      <w:pPr>
        <w:ind w:left="-709" w:right="1"/>
        <w:jc w:val="both"/>
        <w:rPr>
          <w:rFonts w:ascii="Sto TT" w:eastAsia="Verdana" w:hAnsi="Sto TT" w:cs="Arial"/>
          <w:sz w:val="18"/>
          <w:szCs w:val="18"/>
        </w:rPr>
      </w:pPr>
      <w:r w:rsidRPr="00491D2C">
        <w:rPr>
          <w:rFonts w:ascii="Sto TT" w:eastAsia="Verdana" w:hAnsi="Sto TT" w:cs="Arial"/>
          <w:sz w:val="18"/>
          <w:szCs w:val="18"/>
        </w:rPr>
        <w:t>La fibre de verre laissée en attente est ensuite repliée sur la face extérieure du polystyrène et marouflée dans </w:t>
      </w:r>
      <w:r w:rsidRPr="00491D2C">
        <w:rPr>
          <w:rFonts w:ascii="Sto TT" w:eastAsia="Verdana" w:hAnsi="Sto TT" w:cs="Arial"/>
          <w:b/>
          <w:bCs/>
          <w:sz w:val="18"/>
          <w:szCs w:val="18"/>
        </w:rPr>
        <w:t>StoLevell SW Plus</w:t>
      </w:r>
      <w:r w:rsidRPr="00491D2C">
        <w:rPr>
          <w:rFonts w:ascii="Sto TT" w:eastAsia="Verdana" w:hAnsi="Sto TT" w:cs="Arial"/>
          <w:sz w:val="18"/>
          <w:szCs w:val="18"/>
        </w:rPr>
        <w:t>. Une </w:t>
      </w:r>
      <w:r w:rsidRPr="00491D2C">
        <w:rPr>
          <w:rFonts w:ascii="Sto TT" w:eastAsia="Verdana" w:hAnsi="Sto TT" w:cs="Arial"/>
          <w:b/>
          <w:bCs/>
          <w:sz w:val="18"/>
          <w:szCs w:val="18"/>
        </w:rPr>
        <w:t>protection mécanique</w:t>
      </w:r>
      <w:r w:rsidRPr="00491D2C">
        <w:rPr>
          <w:rFonts w:ascii="Sto TT" w:eastAsia="Verdana" w:hAnsi="Sto TT" w:cs="Arial"/>
          <w:sz w:val="18"/>
          <w:szCs w:val="18"/>
        </w:rPr>
        <w:t> est obligatoire pour sécuriser la partie enterrée.</w:t>
      </w:r>
    </w:p>
    <w:p w14:paraId="47F43ADD" w14:textId="77777777" w:rsidR="00E91008" w:rsidRPr="00491D2C" w:rsidRDefault="00E91008" w:rsidP="00BF015D">
      <w:pPr>
        <w:ind w:left="-709" w:right="1"/>
        <w:jc w:val="both"/>
        <w:rPr>
          <w:rFonts w:ascii="Sto TT" w:eastAsia="Verdana" w:hAnsi="Sto TT" w:cs="Arial"/>
          <w:sz w:val="18"/>
          <w:szCs w:val="18"/>
        </w:rPr>
      </w:pPr>
    </w:p>
    <w:p w14:paraId="7F830A6C" w14:textId="77777777" w:rsidR="00E91008" w:rsidRPr="00491D2C" w:rsidRDefault="00E91008" w:rsidP="00BF015D">
      <w:pPr>
        <w:ind w:left="-709" w:right="1"/>
        <w:jc w:val="both"/>
        <w:rPr>
          <w:rFonts w:ascii="Sto TT" w:eastAsia="Verdana" w:hAnsi="Sto TT" w:cs="Arial"/>
          <w:sz w:val="18"/>
          <w:szCs w:val="18"/>
        </w:rPr>
      </w:pPr>
      <w:r w:rsidRPr="00491D2C">
        <w:rPr>
          <w:rFonts w:ascii="Sto TT" w:eastAsia="Verdana" w:hAnsi="Sto TT" w:cs="Arial"/>
          <w:sz w:val="18"/>
          <w:szCs w:val="18"/>
        </w:rPr>
        <w:t>Pour le socle de départ, situé à 15 ou 20 cm au-dessus du sol, on maroufle </w:t>
      </w:r>
      <w:r w:rsidRPr="00491D2C">
        <w:rPr>
          <w:rFonts w:ascii="Sto TT" w:eastAsia="Verdana" w:hAnsi="Sto TT" w:cs="Arial"/>
          <w:b/>
          <w:bCs/>
          <w:sz w:val="18"/>
          <w:szCs w:val="18"/>
        </w:rPr>
        <w:t>StoLevell SW Plus</w:t>
      </w:r>
      <w:r w:rsidRPr="00491D2C">
        <w:rPr>
          <w:rFonts w:ascii="Sto TT" w:eastAsia="Verdana" w:hAnsi="Sto TT" w:cs="Arial"/>
          <w:sz w:val="18"/>
          <w:szCs w:val="18"/>
        </w:rPr>
        <w:t> jusqu’au </w:t>
      </w:r>
      <w:r w:rsidRPr="00491D2C">
        <w:rPr>
          <w:rFonts w:ascii="Sto TT" w:eastAsia="Verdana" w:hAnsi="Sto TT" w:cs="Arial"/>
          <w:b/>
          <w:bCs/>
          <w:sz w:val="18"/>
          <w:szCs w:val="18"/>
        </w:rPr>
        <w:t>Sto-Profil de départ S12</w:t>
      </w:r>
      <w:r w:rsidRPr="00491D2C">
        <w:rPr>
          <w:rFonts w:ascii="Sto TT" w:eastAsia="Verdana" w:hAnsi="Sto TT" w:cs="Arial"/>
          <w:sz w:val="18"/>
          <w:szCs w:val="18"/>
        </w:rPr>
        <w:t>, du </w:t>
      </w:r>
      <w:r w:rsidRPr="00491D2C">
        <w:rPr>
          <w:rFonts w:ascii="Sto TT" w:eastAsia="Verdana" w:hAnsi="Sto TT" w:cs="Arial"/>
          <w:b/>
          <w:bCs/>
          <w:sz w:val="18"/>
          <w:szCs w:val="18"/>
        </w:rPr>
        <w:t>StoProfile Start ST</w:t>
      </w:r>
      <w:r w:rsidRPr="00491D2C">
        <w:rPr>
          <w:rFonts w:ascii="Sto TT" w:eastAsia="Verdana" w:hAnsi="Sto TT" w:cs="Arial"/>
          <w:sz w:val="18"/>
          <w:szCs w:val="18"/>
        </w:rPr>
        <w:t>, puis on positionne </w:t>
      </w:r>
      <w:r w:rsidRPr="00491D2C">
        <w:rPr>
          <w:rFonts w:ascii="Sto TT" w:eastAsia="Verdana" w:hAnsi="Sto TT" w:cs="Arial"/>
          <w:b/>
          <w:bCs/>
          <w:sz w:val="18"/>
          <w:szCs w:val="18"/>
        </w:rPr>
        <w:t>Sto-Compribande</w:t>
      </w:r>
      <w:r w:rsidRPr="00491D2C">
        <w:rPr>
          <w:rFonts w:ascii="Sto TT" w:eastAsia="Verdana" w:hAnsi="Sto TT" w:cs="Arial"/>
          <w:sz w:val="18"/>
          <w:szCs w:val="18"/>
        </w:rPr>
        <w:t> en raccordement sous le profil.</w:t>
      </w:r>
    </w:p>
    <w:p w14:paraId="6133BEC7" w14:textId="77777777" w:rsidR="00E91008" w:rsidRPr="00491D2C" w:rsidRDefault="00E91008" w:rsidP="00BF015D">
      <w:pPr>
        <w:ind w:left="-709" w:right="1"/>
        <w:jc w:val="both"/>
        <w:rPr>
          <w:rFonts w:ascii="Sto TT" w:eastAsia="Verdana" w:hAnsi="Sto TT" w:cs="Arial"/>
          <w:sz w:val="18"/>
          <w:szCs w:val="18"/>
        </w:rPr>
      </w:pPr>
    </w:p>
    <w:p w14:paraId="192AC7B7" w14:textId="77777777" w:rsidR="00E91008" w:rsidRPr="00491D2C" w:rsidRDefault="00E91008" w:rsidP="00BF015D">
      <w:pPr>
        <w:ind w:left="-709" w:right="1"/>
        <w:jc w:val="both"/>
        <w:rPr>
          <w:rFonts w:ascii="Sto TT" w:eastAsia="Verdana" w:hAnsi="Sto TT" w:cs="Arial"/>
          <w:sz w:val="18"/>
          <w:szCs w:val="18"/>
        </w:rPr>
      </w:pPr>
      <w:r w:rsidRPr="00491D2C">
        <w:rPr>
          <w:rFonts w:ascii="Sto TT" w:eastAsia="Verdana" w:hAnsi="Sto TT" w:cs="Arial"/>
          <w:sz w:val="18"/>
          <w:szCs w:val="18"/>
        </w:rPr>
        <w:t>Enfin, un </w:t>
      </w:r>
      <w:r w:rsidRPr="00491D2C">
        <w:rPr>
          <w:rFonts w:ascii="Sto TT" w:eastAsia="Verdana" w:hAnsi="Sto TT" w:cs="Arial"/>
          <w:b/>
          <w:bCs/>
          <w:sz w:val="18"/>
          <w:szCs w:val="18"/>
        </w:rPr>
        <w:t>film à picots</w:t>
      </w:r>
      <w:r w:rsidRPr="00491D2C">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491D2C">
        <w:rPr>
          <w:rFonts w:ascii="Sto TT" w:eastAsia="Verdana" w:hAnsi="Sto TT" w:cs="Arial"/>
          <w:b/>
          <w:bCs/>
          <w:sz w:val="18"/>
          <w:szCs w:val="18"/>
        </w:rPr>
        <w:t>StoColor Silco</w:t>
      </w:r>
      <w:r w:rsidRPr="00491D2C">
        <w:rPr>
          <w:rFonts w:ascii="Sto TT" w:eastAsia="Verdana" w:hAnsi="Sto TT" w:cs="Arial"/>
          <w:sz w:val="18"/>
          <w:szCs w:val="18"/>
        </w:rPr>
        <w:t>, </w:t>
      </w:r>
      <w:r w:rsidRPr="00491D2C">
        <w:rPr>
          <w:rFonts w:ascii="Sto TT" w:eastAsia="Verdana" w:hAnsi="Sto TT" w:cs="Arial"/>
          <w:b/>
          <w:bCs/>
          <w:sz w:val="18"/>
          <w:szCs w:val="18"/>
        </w:rPr>
        <w:t>Silco G</w:t>
      </w:r>
      <w:r w:rsidRPr="00491D2C">
        <w:rPr>
          <w:rFonts w:ascii="Sto TT" w:eastAsia="Verdana" w:hAnsi="Sto TT" w:cs="Arial"/>
          <w:sz w:val="18"/>
          <w:szCs w:val="18"/>
        </w:rPr>
        <w:t>, </w:t>
      </w:r>
      <w:r w:rsidRPr="00491D2C">
        <w:rPr>
          <w:rFonts w:ascii="Sto TT" w:eastAsia="Verdana" w:hAnsi="Sto TT" w:cs="Arial"/>
          <w:b/>
          <w:bCs/>
          <w:sz w:val="18"/>
          <w:szCs w:val="18"/>
        </w:rPr>
        <w:t>Jumbosil</w:t>
      </w:r>
      <w:r w:rsidRPr="00491D2C">
        <w:rPr>
          <w:rFonts w:ascii="Sto TT" w:eastAsia="Verdana" w:hAnsi="Sto TT" w:cs="Arial"/>
          <w:sz w:val="18"/>
          <w:szCs w:val="18"/>
        </w:rPr>
        <w:t>, </w:t>
      </w:r>
      <w:r w:rsidRPr="00491D2C">
        <w:rPr>
          <w:rFonts w:ascii="Sto TT" w:eastAsia="Verdana" w:hAnsi="Sto TT" w:cs="Arial"/>
          <w:b/>
          <w:bCs/>
          <w:sz w:val="18"/>
          <w:szCs w:val="18"/>
        </w:rPr>
        <w:t>Lotusan</w:t>
      </w:r>
      <w:r w:rsidRPr="00491D2C">
        <w:rPr>
          <w:rFonts w:ascii="Sto TT" w:eastAsia="Verdana" w:hAnsi="Sto TT" w:cs="Arial"/>
          <w:sz w:val="18"/>
          <w:szCs w:val="18"/>
        </w:rPr>
        <w:t> ou </w:t>
      </w:r>
      <w:r w:rsidRPr="00491D2C">
        <w:rPr>
          <w:rFonts w:ascii="Sto TT" w:eastAsia="Verdana" w:hAnsi="Sto TT" w:cs="Arial"/>
          <w:b/>
          <w:bCs/>
          <w:sz w:val="18"/>
          <w:szCs w:val="18"/>
        </w:rPr>
        <w:t>Lotusan G</w:t>
      </w:r>
      <w:r w:rsidRPr="00491D2C">
        <w:rPr>
          <w:rFonts w:ascii="Sto TT" w:eastAsia="Verdana" w:hAnsi="Sto TT" w:cs="Arial"/>
          <w:sz w:val="18"/>
          <w:szCs w:val="18"/>
        </w:rPr>
        <w:t>.</w:t>
      </w:r>
    </w:p>
    <w:p w14:paraId="2D2C3B8F" w14:textId="77777777" w:rsidR="00736568" w:rsidRPr="00491D2C" w:rsidRDefault="00736568" w:rsidP="00BF015D">
      <w:pPr>
        <w:ind w:left="-709" w:right="1"/>
        <w:jc w:val="both"/>
        <w:rPr>
          <w:rFonts w:ascii="Sto TT" w:eastAsia="Verdana" w:hAnsi="Sto TT" w:cs="Arial"/>
          <w:b/>
          <w:bCs/>
          <w:sz w:val="18"/>
          <w:szCs w:val="18"/>
          <w:u w:val="single"/>
        </w:rPr>
      </w:pPr>
    </w:p>
    <w:p w14:paraId="759663D3" w14:textId="77777777" w:rsidR="00237D5A" w:rsidRPr="00491D2C" w:rsidRDefault="00237D5A" w:rsidP="00BF015D">
      <w:pPr>
        <w:ind w:left="-709" w:right="1"/>
        <w:jc w:val="both"/>
        <w:rPr>
          <w:rFonts w:ascii="Sto TT" w:eastAsia="Verdana" w:hAnsi="Sto TT" w:cs="Arial"/>
          <w:b/>
          <w:bCs/>
          <w:sz w:val="18"/>
          <w:szCs w:val="18"/>
          <w:u w:val="single"/>
        </w:rPr>
      </w:pPr>
    </w:p>
    <w:p w14:paraId="523B1622" w14:textId="77777777" w:rsidR="00237D5A" w:rsidRPr="00491D2C" w:rsidRDefault="00237D5A" w:rsidP="00BF015D">
      <w:pPr>
        <w:ind w:left="-709" w:right="1"/>
        <w:jc w:val="both"/>
        <w:rPr>
          <w:rFonts w:ascii="Sto TT" w:eastAsia="Verdana" w:hAnsi="Sto TT" w:cs="Arial"/>
          <w:b/>
          <w:bCs/>
          <w:sz w:val="18"/>
          <w:szCs w:val="18"/>
          <w:u w:val="single"/>
        </w:rPr>
      </w:pPr>
    </w:p>
    <w:p w14:paraId="35C266FB" w14:textId="77777777" w:rsidR="00237D5A" w:rsidRPr="00491D2C" w:rsidRDefault="00237D5A" w:rsidP="00BF015D">
      <w:pPr>
        <w:ind w:left="-709" w:right="1"/>
        <w:jc w:val="both"/>
        <w:rPr>
          <w:rFonts w:ascii="Sto TT" w:eastAsia="Verdana" w:hAnsi="Sto TT" w:cs="Arial"/>
          <w:b/>
          <w:bCs/>
          <w:sz w:val="18"/>
          <w:szCs w:val="18"/>
          <w:u w:val="single"/>
        </w:rPr>
      </w:pPr>
    </w:p>
    <w:p w14:paraId="4CD8018D" w14:textId="77777777" w:rsidR="00237D5A" w:rsidRPr="00491D2C" w:rsidRDefault="00237D5A" w:rsidP="00BF015D">
      <w:pPr>
        <w:ind w:left="-709" w:right="1"/>
        <w:jc w:val="both"/>
        <w:rPr>
          <w:rFonts w:ascii="Sto TT" w:eastAsia="Verdana" w:hAnsi="Sto TT" w:cs="Arial"/>
          <w:b/>
          <w:bCs/>
          <w:sz w:val="18"/>
          <w:szCs w:val="18"/>
          <w:u w:val="single"/>
        </w:rPr>
      </w:pPr>
    </w:p>
    <w:p w14:paraId="11EA8DDD" w14:textId="77777777" w:rsidR="00237D5A" w:rsidRPr="00491D2C" w:rsidRDefault="00237D5A" w:rsidP="00BF015D">
      <w:pPr>
        <w:ind w:left="-709" w:right="1"/>
        <w:jc w:val="both"/>
        <w:rPr>
          <w:rFonts w:ascii="Sto TT" w:eastAsia="Verdana" w:hAnsi="Sto TT" w:cs="Arial"/>
          <w:b/>
          <w:bCs/>
          <w:sz w:val="18"/>
          <w:szCs w:val="18"/>
          <w:u w:val="single"/>
        </w:rPr>
      </w:pPr>
    </w:p>
    <w:p w14:paraId="366CE8A2" w14:textId="77777777" w:rsidR="00237D5A" w:rsidRPr="00491D2C" w:rsidRDefault="00237D5A" w:rsidP="00BF015D">
      <w:pPr>
        <w:ind w:left="-709" w:right="1"/>
        <w:jc w:val="both"/>
        <w:rPr>
          <w:rFonts w:ascii="Sto TT" w:eastAsia="Verdana" w:hAnsi="Sto TT" w:cs="Arial"/>
          <w:b/>
          <w:bCs/>
          <w:sz w:val="18"/>
          <w:szCs w:val="18"/>
          <w:u w:val="single"/>
        </w:rPr>
      </w:pPr>
    </w:p>
    <w:p w14:paraId="33D52F7E" w14:textId="77777777" w:rsidR="00237D5A" w:rsidRPr="00491D2C" w:rsidRDefault="00237D5A" w:rsidP="00BF015D">
      <w:pPr>
        <w:ind w:left="-709" w:right="1"/>
        <w:jc w:val="both"/>
        <w:rPr>
          <w:rFonts w:ascii="Sto TT" w:eastAsia="Verdana" w:hAnsi="Sto TT" w:cs="Arial"/>
          <w:b/>
          <w:bCs/>
          <w:sz w:val="18"/>
          <w:szCs w:val="18"/>
          <w:u w:val="single"/>
        </w:rPr>
      </w:pPr>
    </w:p>
    <w:p w14:paraId="51CFF6B9" w14:textId="77777777" w:rsidR="00237D5A" w:rsidRPr="00491D2C" w:rsidRDefault="00237D5A" w:rsidP="00BF015D">
      <w:pPr>
        <w:ind w:left="-709" w:right="1"/>
        <w:jc w:val="both"/>
        <w:rPr>
          <w:rFonts w:ascii="Sto TT" w:eastAsia="Verdana" w:hAnsi="Sto TT" w:cs="Arial"/>
          <w:b/>
          <w:bCs/>
          <w:sz w:val="18"/>
          <w:szCs w:val="18"/>
          <w:u w:val="single"/>
        </w:rPr>
      </w:pPr>
    </w:p>
    <w:p w14:paraId="513E8018" w14:textId="77777777" w:rsidR="00237D5A" w:rsidRPr="00491D2C" w:rsidRDefault="00237D5A" w:rsidP="00BF015D">
      <w:pPr>
        <w:ind w:left="-709" w:right="1"/>
        <w:jc w:val="both"/>
        <w:rPr>
          <w:rFonts w:ascii="Sto TT" w:eastAsia="Verdana" w:hAnsi="Sto TT" w:cs="Arial"/>
          <w:b/>
          <w:bCs/>
          <w:sz w:val="18"/>
          <w:szCs w:val="18"/>
          <w:u w:val="single"/>
        </w:rPr>
      </w:pPr>
    </w:p>
    <w:p w14:paraId="44ABB371" w14:textId="77777777" w:rsidR="00A4421C" w:rsidRDefault="00A4421C">
      <w:pPr>
        <w:rPr>
          <w:rFonts w:ascii="Sto TT" w:eastAsia="Verdana" w:hAnsi="Sto TT" w:cs="Arial"/>
          <w:b/>
          <w:bCs/>
          <w:sz w:val="18"/>
          <w:szCs w:val="18"/>
          <w:u w:val="single"/>
        </w:rPr>
      </w:pPr>
      <w:r>
        <w:rPr>
          <w:rFonts w:ascii="Sto TT" w:eastAsia="Verdana" w:hAnsi="Sto TT" w:cs="Arial"/>
          <w:b/>
          <w:bCs/>
          <w:sz w:val="18"/>
          <w:szCs w:val="18"/>
          <w:u w:val="single"/>
        </w:rPr>
        <w:br w:type="page"/>
      </w:r>
    </w:p>
    <w:p w14:paraId="00EBC7B8" w14:textId="5EFDAB91" w:rsidR="00205654" w:rsidRPr="00491D2C" w:rsidRDefault="00875F39" w:rsidP="00E56B60">
      <w:pPr>
        <w:ind w:left="-709" w:right="1"/>
        <w:jc w:val="center"/>
        <w:rPr>
          <w:rFonts w:ascii="Sto TT" w:eastAsia="Verdana" w:hAnsi="Sto TT" w:cs="Arial"/>
          <w:b/>
          <w:bCs/>
          <w:sz w:val="18"/>
          <w:szCs w:val="18"/>
          <w:u w:val="single"/>
        </w:rPr>
      </w:pPr>
      <w:r w:rsidRPr="00491D2C">
        <w:rPr>
          <w:rFonts w:ascii="Sto TT" w:eastAsia="Verdana" w:hAnsi="Sto TT" w:cs="Arial"/>
          <w:b/>
          <w:bCs/>
          <w:sz w:val="18"/>
          <w:szCs w:val="18"/>
          <w:u w:val="single"/>
        </w:rPr>
        <w:lastRenderedPageBreak/>
        <w:t xml:space="preserve">Schéma </w:t>
      </w:r>
      <w:r w:rsidR="00205654" w:rsidRPr="00491D2C">
        <w:rPr>
          <w:rFonts w:ascii="Sto TT" w:eastAsia="Verdana" w:hAnsi="Sto TT" w:cs="Arial"/>
          <w:b/>
          <w:bCs/>
          <w:sz w:val="18"/>
          <w:szCs w:val="18"/>
          <w:u w:val="single"/>
        </w:rPr>
        <w:t>traitement des parties enterrée</w:t>
      </w:r>
    </w:p>
    <w:p w14:paraId="65B69A9D" w14:textId="77777777" w:rsidR="00075EE0" w:rsidRPr="00491D2C" w:rsidRDefault="00075EE0" w:rsidP="00E56B60">
      <w:pPr>
        <w:ind w:left="-709" w:right="1"/>
        <w:jc w:val="center"/>
        <w:rPr>
          <w:rFonts w:ascii="Sto TT" w:eastAsia="Verdana" w:hAnsi="Sto TT" w:cs="Arial"/>
          <w:b/>
          <w:bCs/>
          <w:sz w:val="18"/>
          <w:szCs w:val="18"/>
          <w:u w:val="single"/>
        </w:rPr>
      </w:pPr>
    </w:p>
    <w:p w14:paraId="6747A23E" w14:textId="7E296285" w:rsidR="00EB5FCF" w:rsidRPr="00491D2C" w:rsidRDefault="00681165" w:rsidP="00E56B60">
      <w:pPr>
        <w:ind w:left="-709" w:right="1"/>
        <w:jc w:val="center"/>
        <w:rPr>
          <w:rFonts w:ascii="Sto TT" w:eastAsia="Verdana" w:hAnsi="Sto TT" w:cs="Arial"/>
          <w:sz w:val="18"/>
          <w:szCs w:val="18"/>
        </w:rPr>
      </w:pPr>
      <w:r w:rsidRPr="00491D2C">
        <w:rPr>
          <w:rFonts w:ascii="Sto TT" w:eastAsia="Verdana" w:hAnsi="Sto TT" w:cs="Arial"/>
          <w:noProof/>
          <w:sz w:val="18"/>
          <w:szCs w:val="18"/>
        </w:rPr>
        <w:drawing>
          <wp:inline distT="0" distB="0" distL="0" distR="0" wp14:anchorId="41BE1D18" wp14:editId="4386DC63">
            <wp:extent cx="3101340" cy="3738222"/>
            <wp:effectExtent l="0" t="0" r="3810" b="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3"/>
                    <a:stretch>
                      <a:fillRect/>
                    </a:stretch>
                  </pic:blipFill>
                  <pic:spPr>
                    <a:xfrm>
                      <a:off x="0" y="0"/>
                      <a:ext cx="3146964" cy="3793215"/>
                    </a:xfrm>
                    <a:prstGeom prst="rect">
                      <a:avLst/>
                    </a:prstGeom>
                  </pic:spPr>
                </pic:pic>
              </a:graphicData>
            </a:graphic>
          </wp:inline>
        </w:drawing>
      </w:r>
    </w:p>
    <w:p w14:paraId="735AF30A" w14:textId="77777777" w:rsidR="00075EE0" w:rsidRPr="00491D2C" w:rsidRDefault="00075EE0" w:rsidP="00E56B60">
      <w:pPr>
        <w:ind w:left="-709" w:right="1"/>
        <w:jc w:val="center"/>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491D2C" w14:paraId="28E24AEE" w14:textId="77777777" w:rsidTr="00937060">
        <w:trPr>
          <w:trHeight w:val="248"/>
        </w:trPr>
        <w:tc>
          <w:tcPr>
            <w:tcW w:w="10349" w:type="dxa"/>
          </w:tcPr>
          <w:p w14:paraId="0F03A30B" w14:textId="77777777" w:rsidR="00E91008" w:rsidRPr="00491D2C" w:rsidRDefault="00E91008" w:rsidP="00E56B60">
            <w:pPr>
              <w:jc w:val="center"/>
              <w:rPr>
                <w:rFonts w:ascii="Sto TT" w:hAnsi="Sto TT" w:cs="Arial"/>
                <w:b/>
                <w:bCs/>
                <w:color w:val="2F5496" w:themeColor="accent5" w:themeShade="BF"/>
              </w:rPr>
            </w:pPr>
            <w:r w:rsidRPr="00491D2C">
              <w:rPr>
                <w:rFonts w:ascii="Sto TT" w:eastAsia="Verdana" w:hAnsi="Sto TT" w:cs="Arial"/>
                <w:sz w:val="18"/>
                <w:szCs w:val="18"/>
              </w:rPr>
              <w:br w:type="page"/>
            </w:r>
            <w:r w:rsidRPr="00491D2C">
              <w:rPr>
                <w:rFonts w:ascii="Sto TT" w:hAnsi="Sto TT" w:cs="Arial"/>
                <w:b/>
                <w:bCs/>
                <w:color w:val="2F5496" w:themeColor="accent5" w:themeShade="BF"/>
                <w:sz w:val="22"/>
                <w:szCs w:val="22"/>
              </w:rPr>
              <w:t>Option traitement fonds de balcons / loggias</w:t>
            </w:r>
          </w:p>
          <w:p w14:paraId="19929EC9" w14:textId="77777777" w:rsidR="00E91008" w:rsidRPr="00491D2C" w:rsidRDefault="00E91008" w:rsidP="00E56B60">
            <w:pPr>
              <w:jc w:val="center"/>
              <w:rPr>
                <w:rFonts w:ascii="Sto TT" w:eastAsia="Verdana" w:hAnsi="Sto TT" w:cs="Arial"/>
                <w:b/>
                <w:bCs/>
                <w:color w:val="2F5496" w:themeColor="accent5" w:themeShade="BF"/>
              </w:rPr>
            </w:pPr>
            <w:r w:rsidRPr="00491D2C">
              <w:rPr>
                <w:rFonts w:ascii="Sto TT" w:hAnsi="Sto TT" w:cs="Arial"/>
                <w:b/>
                <w:bCs/>
                <w:sz w:val="22"/>
                <w:szCs w:val="22"/>
              </w:rPr>
              <w:t>StoTherm Resol</w:t>
            </w:r>
          </w:p>
        </w:tc>
      </w:tr>
    </w:tbl>
    <w:p w14:paraId="0C6151FF" w14:textId="77777777" w:rsidR="00E91008" w:rsidRPr="00491D2C" w:rsidRDefault="00E91008" w:rsidP="00BF015D">
      <w:pPr>
        <w:ind w:left="-709" w:right="1"/>
        <w:jc w:val="both"/>
        <w:rPr>
          <w:rFonts w:ascii="Sto TT" w:eastAsia="Verdana" w:hAnsi="Sto TT" w:cs="Arial"/>
          <w:b/>
          <w:bCs/>
          <w:sz w:val="18"/>
          <w:szCs w:val="18"/>
          <w:u w:val="single"/>
        </w:rPr>
      </w:pPr>
    </w:p>
    <w:p w14:paraId="0C936CB2" w14:textId="77777777" w:rsidR="00E91008" w:rsidRPr="00491D2C" w:rsidRDefault="00E91008" w:rsidP="00BF015D">
      <w:pPr>
        <w:ind w:left="-709" w:right="1"/>
        <w:jc w:val="both"/>
        <w:rPr>
          <w:rFonts w:ascii="Sto TT" w:hAnsi="Sto TT" w:cs="Arial"/>
          <w:sz w:val="18"/>
          <w:szCs w:val="18"/>
        </w:rPr>
      </w:pPr>
      <w:r w:rsidRPr="00491D2C">
        <w:rPr>
          <w:rFonts w:ascii="Sto TT" w:eastAsia="Verdana" w:hAnsi="Sto TT" w:cs="Arial"/>
          <w:sz w:val="18"/>
          <w:szCs w:val="18"/>
        </w:rPr>
        <w:t xml:space="preserve">La mise en œuvre du système </w:t>
      </w:r>
      <w:r w:rsidRPr="00491D2C">
        <w:rPr>
          <w:rFonts w:ascii="Sto TT" w:hAnsi="Sto TT" w:cs="Arial"/>
          <w:sz w:val="18"/>
          <w:szCs w:val="18"/>
        </w:rPr>
        <w:t xml:space="preserve">StoTherm Resol calé/chevillé sur fonds de balcon ou loggias est possible en cas d’espace restreint pour limiter les ponts thermiques. </w:t>
      </w:r>
    </w:p>
    <w:p w14:paraId="0EBD9FF7" w14:textId="77777777" w:rsidR="00E91008" w:rsidRPr="00491D2C" w:rsidRDefault="00E91008" w:rsidP="00BF015D">
      <w:pPr>
        <w:ind w:left="-709" w:right="1"/>
        <w:jc w:val="both"/>
        <w:rPr>
          <w:rFonts w:ascii="Sto TT" w:hAnsi="Sto TT" w:cs="Arial"/>
          <w:sz w:val="18"/>
          <w:szCs w:val="18"/>
        </w:rPr>
      </w:pPr>
    </w:p>
    <w:p w14:paraId="1BAE7C28" w14:textId="77777777" w:rsidR="00E91008" w:rsidRPr="00491D2C" w:rsidRDefault="00E91008" w:rsidP="00BF015D">
      <w:pPr>
        <w:ind w:left="-709" w:right="1"/>
        <w:jc w:val="both"/>
        <w:rPr>
          <w:rFonts w:ascii="Sto TT" w:eastAsia="Verdana" w:hAnsi="Sto TT" w:cs="Arial"/>
          <w:sz w:val="18"/>
          <w:szCs w:val="18"/>
        </w:rPr>
      </w:pPr>
      <w:r w:rsidRPr="00491D2C">
        <w:rPr>
          <w:rFonts w:ascii="Sto TT" w:eastAsia="Verdana" w:hAnsi="Sto TT" w:cs="Arial"/>
          <w:b/>
          <w:bCs/>
          <w:sz w:val="18"/>
          <w:szCs w:val="18"/>
          <w:u w:val="single"/>
        </w:rPr>
        <w:t>Rappel : La mise en œuvre du système StoTherm Resol est interdite sur les bâtiments de 4</w:t>
      </w:r>
      <w:r w:rsidRPr="00491D2C">
        <w:rPr>
          <w:rFonts w:ascii="Sto TT" w:eastAsia="Verdana" w:hAnsi="Sto TT" w:cs="Arial"/>
          <w:b/>
          <w:bCs/>
          <w:sz w:val="18"/>
          <w:szCs w:val="18"/>
          <w:u w:val="single"/>
          <w:vertAlign w:val="superscript"/>
        </w:rPr>
        <w:t>ème</w:t>
      </w:r>
      <w:r w:rsidRPr="00491D2C">
        <w:rPr>
          <w:rFonts w:ascii="Sto TT" w:eastAsia="Verdana" w:hAnsi="Sto TT" w:cs="Arial"/>
          <w:b/>
          <w:bCs/>
          <w:sz w:val="18"/>
          <w:szCs w:val="18"/>
          <w:u w:val="single"/>
        </w:rPr>
        <w:t xml:space="preserve"> famille/IMH ou IGH, où seuls les systèmes en laine de roche sont autorisés.</w:t>
      </w:r>
      <w:r w:rsidRPr="00491D2C">
        <w:rPr>
          <w:rFonts w:ascii="Sto TT" w:eastAsia="Verdana" w:hAnsi="Sto TT" w:cs="Arial"/>
          <w:sz w:val="18"/>
          <w:szCs w:val="18"/>
        </w:rPr>
        <w:t xml:space="preserve"> </w:t>
      </w:r>
    </w:p>
    <w:p w14:paraId="0FDDD191" w14:textId="77777777" w:rsidR="00E91008" w:rsidRPr="00491D2C" w:rsidRDefault="00E91008" w:rsidP="00BF015D">
      <w:pPr>
        <w:ind w:left="-709" w:right="1"/>
        <w:jc w:val="both"/>
        <w:rPr>
          <w:rFonts w:ascii="Sto TT" w:eastAsia="Verdana" w:hAnsi="Sto TT" w:cs="Arial"/>
          <w:sz w:val="18"/>
          <w:szCs w:val="18"/>
        </w:rPr>
      </w:pPr>
    </w:p>
    <w:p w14:paraId="4BBD62A5" w14:textId="77777777" w:rsidR="00E91008" w:rsidRPr="00491D2C" w:rsidRDefault="00E91008" w:rsidP="00BF015D">
      <w:pPr>
        <w:ind w:left="-709" w:right="1"/>
        <w:jc w:val="both"/>
        <w:rPr>
          <w:rFonts w:ascii="Sto TT" w:hAnsi="Sto TT" w:cs="Arial"/>
          <w:b/>
          <w:bCs/>
          <w:sz w:val="18"/>
          <w:szCs w:val="18"/>
        </w:rPr>
      </w:pPr>
      <w:r w:rsidRPr="00491D2C">
        <w:rPr>
          <w:rFonts w:ascii="Sto TT" w:eastAsia="Verdana" w:hAnsi="Sto TT" w:cs="Arial"/>
          <w:sz w:val="18"/>
          <w:szCs w:val="18"/>
        </w:rPr>
        <w:t xml:space="preserve">Il est nécessaire de prévoir la continuité de l’isolant (harpage entre différents systèmes StoTherm avec double tramage ou fractionnement de la couche de base avec un </w:t>
      </w:r>
      <w:r w:rsidRPr="00491D2C">
        <w:rPr>
          <w:rFonts w:ascii="Sto TT" w:hAnsi="Sto TT" w:cs="Arial"/>
          <w:b/>
          <w:bCs/>
          <w:sz w:val="18"/>
          <w:szCs w:val="18"/>
        </w:rPr>
        <w:t>StoProfil Move V2</w:t>
      </w:r>
      <w:r w:rsidRPr="00491D2C">
        <w:rPr>
          <w:rFonts w:ascii="Sto TT" w:hAnsi="Sto TT" w:cs="Arial"/>
          <w:sz w:val="18"/>
          <w:szCs w:val="18"/>
        </w:rPr>
        <w:t>.</w:t>
      </w:r>
    </w:p>
    <w:p w14:paraId="3B7E2BE8" w14:textId="77777777" w:rsidR="00E91008" w:rsidRPr="00491D2C" w:rsidRDefault="00E91008" w:rsidP="00BF015D">
      <w:pPr>
        <w:ind w:left="-709" w:right="1"/>
        <w:jc w:val="both"/>
        <w:rPr>
          <w:rFonts w:ascii="Sto TT" w:eastAsia="Verdana" w:hAnsi="Sto TT" w:cs="Arial"/>
          <w:sz w:val="18"/>
          <w:szCs w:val="18"/>
        </w:rPr>
      </w:pPr>
    </w:p>
    <w:p w14:paraId="7267468F" w14:textId="77777777" w:rsidR="00E91008" w:rsidRPr="00491D2C" w:rsidRDefault="00E91008" w:rsidP="00BF015D">
      <w:pPr>
        <w:ind w:left="-709" w:right="1"/>
        <w:jc w:val="both"/>
        <w:rPr>
          <w:rFonts w:ascii="Sto TT" w:hAnsi="Sto TT" w:cs="Arial"/>
          <w:sz w:val="18"/>
          <w:szCs w:val="18"/>
        </w:rPr>
      </w:pPr>
      <w:r w:rsidRPr="00491D2C">
        <w:rPr>
          <w:rFonts w:ascii="Sto TT" w:eastAsia="Verdana" w:hAnsi="Sto TT" w:cs="Arial"/>
          <w:sz w:val="18"/>
          <w:szCs w:val="18"/>
        </w:rPr>
        <w:t xml:space="preserve">Les panneaux isolants calés à l’aide de </w:t>
      </w:r>
      <w:r w:rsidRPr="00491D2C">
        <w:rPr>
          <w:rFonts w:ascii="Sto TT" w:hAnsi="Sto TT" w:cs="Arial"/>
          <w:b/>
          <w:bCs/>
          <w:sz w:val="18"/>
          <w:szCs w:val="18"/>
        </w:rPr>
        <w:t>StoMortier Colle B</w:t>
      </w:r>
      <w:r w:rsidRPr="00491D2C">
        <w:rPr>
          <w:rFonts w:ascii="Sto TT" w:hAnsi="Sto TT" w:cs="Arial"/>
          <w:sz w:val="18"/>
          <w:szCs w:val="18"/>
        </w:rPr>
        <w:t xml:space="preserve">, </w:t>
      </w:r>
      <w:r w:rsidRPr="00491D2C">
        <w:rPr>
          <w:rFonts w:ascii="Sto TT" w:hAnsi="Sto TT" w:cs="Arial"/>
          <w:b/>
          <w:bCs/>
          <w:sz w:val="18"/>
          <w:szCs w:val="18"/>
        </w:rPr>
        <w:t xml:space="preserve">StoLevell Uni </w:t>
      </w:r>
      <w:r w:rsidRPr="00491D2C">
        <w:rPr>
          <w:rFonts w:ascii="Sto TT" w:hAnsi="Sto TT" w:cs="Arial"/>
          <w:sz w:val="18"/>
          <w:szCs w:val="18"/>
        </w:rPr>
        <w:t xml:space="preserve">ou </w:t>
      </w:r>
      <w:r w:rsidRPr="00491D2C">
        <w:rPr>
          <w:rFonts w:ascii="Sto TT" w:hAnsi="Sto TT" w:cs="Arial"/>
          <w:b/>
          <w:bCs/>
          <w:sz w:val="18"/>
          <w:szCs w:val="18"/>
        </w:rPr>
        <w:t xml:space="preserve">StoLevell Novo </w:t>
      </w:r>
      <w:r w:rsidRPr="00491D2C">
        <w:rPr>
          <w:rFonts w:ascii="Sto TT" w:hAnsi="Sto TT" w:cs="Arial"/>
          <w:sz w:val="18"/>
          <w:szCs w:val="18"/>
        </w:rPr>
        <w:t xml:space="preserve">puis chevillés conformément au DTA </w:t>
      </w:r>
      <w:r w:rsidRPr="00491D2C">
        <w:rPr>
          <w:rFonts w:ascii="Sto TT" w:hAnsi="Sto TT" w:cs="Arial"/>
          <w:b/>
          <w:bCs/>
          <w:sz w:val="18"/>
          <w:szCs w:val="18"/>
        </w:rPr>
        <w:t>StoTherm Resol</w:t>
      </w:r>
      <w:r w:rsidRPr="00491D2C">
        <w:rPr>
          <w:rFonts w:ascii="Sto TT" w:hAnsi="Sto TT" w:cs="Arial"/>
          <w:sz w:val="18"/>
          <w:szCs w:val="18"/>
        </w:rPr>
        <w:t xml:space="preserve"> n°7/17-1702.</w:t>
      </w:r>
    </w:p>
    <w:p w14:paraId="7F0ACFA3" w14:textId="77777777" w:rsidR="00E91008" w:rsidRPr="00491D2C" w:rsidRDefault="00E91008" w:rsidP="00BF015D">
      <w:pPr>
        <w:ind w:left="-709" w:right="1"/>
        <w:jc w:val="both"/>
        <w:rPr>
          <w:rFonts w:ascii="Sto TT" w:hAnsi="Sto TT" w:cs="Arial"/>
          <w:sz w:val="18"/>
          <w:szCs w:val="18"/>
        </w:rPr>
      </w:pPr>
      <w:r w:rsidRPr="00491D2C">
        <w:rPr>
          <w:rFonts w:ascii="Sto TT" w:eastAsia="Verdana" w:hAnsi="Sto TT" w:cs="Arial"/>
          <w:sz w:val="18"/>
          <w:szCs w:val="18"/>
        </w:rPr>
        <w:t xml:space="preserve">Les arrêtes horizontales (nez de dalle, sous-face de linteaux) et verticales </w:t>
      </w:r>
      <w:r w:rsidRPr="00491D2C">
        <w:rPr>
          <w:rFonts w:ascii="Sto TT" w:hAnsi="Sto TT" w:cs="Arial"/>
          <w:sz w:val="18"/>
          <w:szCs w:val="18"/>
        </w:rPr>
        <w:t>seront protégées par des armatures spécifiques (goutte d’eau ou d’angle), marouflées dans l’enduit de base avec un recouvrement de trame de 100 mm minimum.</w:t>
      </w:r>
    </w:p>
    <w:p w14:paraId="5CCC8B70" w14:textId="77777777" w:rsidR="00E91008" w:rsidRPr="00491D2C" w:rsidRDefault="00E91008" w:rsidP="00BF015D">
      <w:pPr>
        <w:ind w:left="-709" w:right="1"/>
        <w:jc w:val="both"/>
        <w:rPr>
          <w:rFonts w:ascii="Sto TT" w:hAnsi="Sto TT" w:cs="Arial"/>
          <w:sz w:val="18"/>
          <w:szCs w:val="18"/>
        </w:rPr>
      </w:pPr>
      <w:r w:rsidRPr="00491D2C">
        <w:rPr>
          <w:rFonts w:ascii="Sto TT" w:hAnsi="Sto TT" w:cs="Arial"/>
          <w:sz w:val="18"/>
          <w:szCs w:val="18"/>
        </w:rPr>
        <w:t>Les joints des plaques doivent être décalés d'au moins 100mm par rapport aux joints des rails de départ et d'arrêt latéraux conformément au CPT 3035 du CSTB.</w:t>
      </w:r>
    </w:p>
    <w:p w14:paraId="2E0E1ED5" w14:textId="77777777" w:rsidR="00E91008" w:rsidRPr="00491D2C" w:rsidRDefault="00E91008" w:rsidP="00BF015D">
      <w:pPr>
        <w:ind w:left="-709" w:right="1"/>
        <w:jc w:val="both"/>
        <w:rPr>
          <w:rFonts w:ascii="Sto TT" w:hAnsi="Sto TT" w:cs="Arial"/>
          <w:sz w:val="18"/>
          <w:szCs w:val="18"/>
        </w:rPr>
      </w:pPr>
      <w:r w:rsidRPr="00491D2C">
        <w:rPr>
          <w:rFonts w:ascii="Sto TT" w:eastAsia="Verdana" w:hAnsi="Sto TT" w:cs="Arial"/>
          <w:sz w:val="18"/>
          <w:szCs w:val="18"/>
        </w:rPr>
        <w:t xml:space="preserve">Aux </w:t>
      </w:r>
      <w:r w:rsidRPr="00491D2C">
        <w:rPr>
          <w:rFonts w:ascii="Sto TT" w:hAnsi="Sto TT" w:cs="Arial"/>
          <w:sz w:val="18"/>
          <w:szCs w:val="18"/>
        </w:rPr>
        <w:t>angles des baies, les panneaux seront découpés en "L" afin d'éviter les joints filants.</w:t>
      </w:r>
    </w:p>
    <w:p w14:paraId="6EC18E5E" w14:textId="77777777" w:rsidR="00E91008" w:rsidRPr="00491D2C" w:rsidRDefault="00E91008" w:rsidP="00BF015D">
      <w:pPr>
        <w:ind w:left="-709" w:right="1"/>
        <w:jc w:val="both"/>
        <w:rPr>
          <w:rFonts w:ascii="Sto TT" w:hAnsi="Sto TT" w:cs="Arial"/>
          <w:sz w:val="18"/>
          <w:szCs w:val="18"/>
        </w:rPr>
      </w:pPr>
    </w:p>
    <w:p w14:paraId="127FA6CF" w14:textId="77777777" w:rsidR="00E91008" w:rsidRPr="00491D2C" w:rsidRDefault="00E91008" w:rsidP="00BF015D">
      <w:pPr>
        <w:ind w:left="-709" w:right="1"/>
        <w:jc w:val="both"/>
        <w:rPr>
          <w:rFonts w:ascii="Sto TT" w:hAnsi="Sto TT" w:cs="Arial"/>
          <w:sz w:val="18"/>
          <w:szCs w:val="18"/>
        </w:rPr>
      </w:pPr>
      <w:r w:rsidRPr="00491D2C">
        <w:rPr>
          <w:rFonts w:ascii="Sto TT" w:hAnsi="Sto TT" w:cs="Arial"/>
          <w:sz w:val="18"/>
          <w:szCs w:val="18"/>
        </w:rPr>
        <w:t xml:space="preserve">Les éventuelles grilles de ventilation seront intégrées par découpe dans l’isolant, renforcées par </w:t>
      </w:r>
      <w:r w:rsidRPr="00491D2C">
        <w:rPr>
          <w:rFonts w:ascii="Sto TT" w:hAnsi="Sto TT" w:cs="Arial"/>
          <w:b/>
          <w:bCs/>
          <w:sz w:val="18"/>
          <w:szCs w:val="18"/>
        </w:rPr>
        <w:t>Sto-Fibre de Verre</w:t>
      </w:r>
      <w:r w:rsidRPr="00491D2C">
        <w:rPr>
          <w:rFonts w:ascii="Sto TT" w:hAnsi="Sto TT" w:cs="Arial"/>
          <w:sz w:val="18"/>
          <w:szCs w:val="18"/>
        </w:rPr>
        <w:t xml:space="preserve"> et étanchées avant la pose d’une nouvelle grille.</w:t>
      </w:r>
    </w:p>
    <w:p w14:paraId="462F1403" w14:textId="77777777" w:rsidR="00E91008" w:rsidRPr="00491D2C" w:rsidRDefault="00E91008" w:rsidP="00BF015D">
      <w:pPr>
        <w:ind w:left="-709" w:right="1"/>
        <w:jc w:val="both"/>
        <w:rPr>
          <w:rFonts w:ascii="Sto TT" w:hAnsi="Sto TT" w:cs="Arial"/>
          <w:sz w:val="18"/>
          <w:szCs w:val="18"/>
        </w:rPr>
      </w:pPr>
      <w:r w:rsidRPr="00491D2C">
        <w:rPr>
          <w:rFonts w:ascii="Sto TT" w:hAnsi="Sto TT" w:cs="Arial"/>
          <w:sz w:val="18"/>
          <w:szCs w:val="18"/>
        </w:rPr>
        <w:t xml:space="preserve">L’enduit de base </w:t>
      </w:r>
      <w:r w:rsidRPr="00491D2C">
        <w:rPr>
          <w:rFonts w:ascii="Sto TT" w:hAnsi="Sto TT" w:cs="Arial"/>
          <w:b/>
          <w:bCs/>
          <w:sz w:val="18"/>
          <w:szCs w:val="18"/>
        </w:rPr>
        <w:t xml:space="preserve">StoLevell Novo </w:t>
      </w:r>
      <w:r w:rsidRPr="00491D2C">
        <w:rPr>
          <w:rFonts w:ascii="Sto TT" w:hAnsi="Sto TT" w:cs="Arial"/>
          <w:sz w:val="18"/>
          <w:szCs w:val="18"/>
        </w:rPr>
        <w:t>sera appliqué en deux passes avec marouflage de la fibre de verre standard, pour une épaisseur finale d’environ 8mm.</w:t>
      </w:r>
    </w:p>
    <w:p w14:paraId="171F9581" w14:textId="77777777" w:rsidR="00E91008" w:rsidRPr="00491D2C" w:rsidRDefault="00E91008" w:rsidP="00BF015D">
      <w:pPr>
        <w:ind w:left="-709" w:right="1"/>
        <w:jc w:val="both"/>
        <w:rPr>
          <w:rFonts w:ascii="Sto TT" w:hAnsi="Sto TT" w:cs="Arial"/>
          <w:sz w:val="18"/>
          <w:szCs w:val="18"/>
        </w:rPr>
      </w:pPr>
    </w:p>
    <w:p w14:paraId="31B7243F" w14:textId="77777777" w:rsidR="00E91008" w:rsidRPr="00491D2C" w:rsidRDefault="00E91008" w:rsidP="00BF015D">
      <w:pPr>
        <w:ind w:left="-709" w:right="1"/>
        <w:jc w:val="both"/>
        <w:rPr>
          <w:rFonts w:ascii="Sto TT" w:hAnsi="Sto TT" w:cs="Arial"/>
          <w:sz w:val="18"/>
          <w:szCs w:val="18"/>
        </w:rPr>
      </w:pPr>
      <w:r w:rsidRPr="00491D2C">
        <w:rPr>
          <w:rFonts w:ascii="Sto TT" w:hAnsi="Sto TT" w:cs="Arial"/>
          <w:sz w:val="18"/>
          <w:szCs w:val="18"/>
        </w:rPr>
        <w:t xml:space="preserve">La finition choisie devra être visée dans le DTA </w:t>
      </w:r>
      <w:r w:rsidRPr="00491D2C">
        <w:rPr>
          <w:rFonts w:ascii="Sto TT" w:hAnsi="Sto TT" w:cs="Arial"/>
          <w:b/>
          <w:bCs/>
          <w:sz w:val="18"/>
          <w:szCs w:val="18"/>
        </w:rPr>
        <w:t>StoTherm Resol</w:t>
      </w:r>
      <w:r w:rsidRPr="00491D2C">
        <w:rPr>
          <w:rFonts w:ascii="Sto TT" w:hAnsi="Sto TT" w:cs="Arial"/>
          <w:sz w:val="18"/>
          <w:szCs w:val="18"/>
        </w:rPr>
        <w:t xml:space="preserve"> n°7/17-1702.</w:t>
      </w:r>
    </w:p>
    <w:p w14:paraId="59F64912" w14:textId="77777777" w:rsidR="00E91008" w:rsidRPr="00491D2C" w:rsidRDefault="00E91008" w:rsidP="00BF015D">
      <w:pPr>
        <w:ind w:left="-709" w:right="1"/>
        <w:jc w:val="both"/>
        <w:rPr>
          <w:rFonts w:ascii="Sto TT" w:hAnsi="Sto TT" w:cs="Arial"/>
          <w:sz w:val="18"/>
          <w:szCs w:val="18"/>
        </w:rPr>
      </w:pPr>
    </w:p>
    <w:p w14:paraId="585E1C9E" w14:textId="77777777" w:rsidR="00E91008" w:rsidRPr="00491D2C" w:rsidRDefault="00E91008" w:rsidP="00BF015D">
      <w:pPr>
        <w:ind w:left="-709" w:right="1"/>
        <w:jc w:val="both"/>
        <w:rPr>
          <w:rFonts w:ascii="Sto TT" w:hAnsi="Sto TT" w:cs="Arial"/>
          <w:sz w:val="18"/>
          <w:szCs w:val="18"/>
        </w:rPr>
      </w:pPr>
      <w:r w:rsidRPr="00491D2C">
        <w:rPr>
          <w:rFonts w:ascii="Sto TT" w:hAnsi="Sto TT" w:cs="Arial"/>
          <w:sz w:val="18"/>
          <w:szCs w:val="18"/>
        </w:rPr>
        <w:t>Dans le cas de petites surfaces inférieures à 10 m², considéré comme un point singulier, il est possible de conserver la même couche de base hydraulique que le système en partie courante (</w:t>
      </w:r>
      <w:r w:rsidRPr="00491D2C">
        <w:rPr>
          <w:rFonts w:ascii="Sto TT" w:hAnsi="Sto TT" w:cs="Arial"/>
          <w:b/>
          <w:bCs/>
          <w:sz w:val="18"/>
          <w:szCs w:val="18"/>
        </w:rPr>
        <w:t>StoLevell Uni, StoLevell Novo, StoLevell Duo/Duo Plus</w:t>
      </w:r>
      <w:r w:rsidRPr="00491D2C">
        <w:rPr>
          <w:rFonts w:ascii="Sto TT" w:hAnsi="Sto TT" w:cs="Arial"/>
          <w:sz w:val="18"/>
          <w:szCs w:val="18"/>
        </w:rPr>
        <w:t xml:space="preserve">). En cas de surface supérieure à 10 m² la mise en œuvre de la couche de base </w:t>
      </w:r>
      <w:r w:rsidRPr="00491D2C">
        <w:rPr>
          <w:rFonts w:ascii="Sto TT" w:hAnsi="Sto TT" w:cs="Arial"/>
          <w:b/>
          <w:bCs/>
          <w:sz w:val="18"/>
          <w:szCs w:val="18"/>
        </w:rPr>
        <w:t>StoLevell Novo</w:t>
      </w:r>
      <w:r w:rsidRPr="00491D2C">
        <w:rPr>
          <w:rFonts w:ascii="Sto TT" w:hAnsi="Sto TT" w:cs="Arial"/>
          <w:sz w:val="18"/>
          <w:szCs w:val="18"/>
        </w:rPr>
        <w:t xml:space="preserve"> sera obligatoire.</w:t>
      </w:r>
    </w:p>
    <w:p w14:paraId="2D7CB483" w14:textId="77777777" w:rsidR="00E91008" w:rsidRPr="00491D2C" w:rsidRDefault="00E91008" w:rsidP="00BF015D">
      <w:pPr>
        <w:ind w:left="-709" w:right="1"/>
        <w:jc w:val="both"/>
        <w:rPr>
          <w:rFonts w:ascii="Sto TT" w:hAnsi="Sto TT" w:cs="Arial"/>
          <w:sz w:val="18"/>
          <w:szCs w:val="18"/>
        </w:rPr>
      </w:pPr>
    </w:p>
    <w:p w14:paraId="2425DAA3" w14:textId="77777777" w:rsidR="00E91008" w:rsidRPr="00491D2C" w:rsidRDefault="00E91008" w:rsidP="00BF015D">
      <w:pPr>
        <w:ind w:left="-709" w:right="1"/>
        <w:jc w:val="both"/>
        <w:rPr>
          <w:rFonts w:ascii="Sto TT" w:eastAsia="Verdana" w:hAnsi="Sto TT" w:cs="Arial"/>
          <w:sz w:val="18"/>
          <w:szCs w:val="18"/>
        </w:rPr>
      </w:pPr>
      <w:r w:rsidRPr="00491D2C">
        <w:rPr>
          <w:rFonts w:ascii="Sto TT" w:hAnsi="Sto TT" w:cs="Arial"/>
          <w:sz w:val="18"/>
          <w:szCs w:val="18"/>
        </w:rPr>
        <w:lastRenderedPageBreak/>
        <w:t xml:space="preserve">Le système </w:t>
      </w:r>
      <w:r w:rsidRPr="00491D2C">
        <w:rPr>
          <w:rFonts w:ascii="Sto TT" w:hAnsi="Sto TT" w:cs="Arial"/>
          <w:b/>
          <w:bCs/>
          <w:sz w:val="18"/>
          <w:szCs w:val="18"/>
        </w:rPr>
        <w:t xml:space="preserve">StoTherm Resol </w:t>
      </w:r>
      <w:r w:rsidRPr="00491D2C">
        <w:rPr>
          <w:rFonts w:ascii="Sto TT" w:hAnsi="Sto TT" w:cs="Arial"/>
          <w:sz w:val="18"/>
          <w:szCs w:val="18"/>
        </w:rPr>
        <w:t>peut être démarré à 10 mm du sol (distance entre la goutte d’eau et le niveau fini de la dalle),</w:t>
      </w:r>
      <w:r w:rsidRPr="00491D2C">
        <w:rPr>
          <w:rFonts w:ascii="Sto TT" w:hAnsi="Sto TT" w:cs="Arial"/>
          <w:sz w:val="18"/>
          <w:szCs w:val="18"/>
          <w:u w:val="single"/>
        </w:rPr>
        <w:t xml:space="preserve"> sous réserve que celle-ci présente une pente vers l’extérieur</w:t>
      </w:r>
      <w:r w:rsidRPr="00491D2C">
        <w:rPr>
          <w:rFonts w:ascii="Sto TT" w:hAnsi="Sto TT" w:cs="Arial"/>
          <w:sz w:val="18"/>
          <w:szCs w:val="18"/>
        </w:rPr>
        <w:t xml:space="preserve"> d’au moins 5 %, conformément aux exigences du Cahier CSTB 3035.</w:t>
      </w:r>
    </w:p>
    <w:p w14:paraId="5B4158E9" w14:textId="77777777" w:rsidR="00E91008" w:rsidRPr="00491D2C" w:rsidRDefault="00E91008" w:rsidP="00BF015D">
      <w:pPr>
        <w:jc w:val="both"/>
        <w:rPr>
          <w:rFonts w:ascii="Sto TT" w:hAnsi="Sto TT" w:cs="Arial"/>
          <w:sz w:val="18"/>
          <w:szCs w:val="18"/>
        </w:rPr>
      </w:pPr>
      <w:r w:rsidRPr="00491D2C">
        <w:rPr>
          <w:rFonts w:ascii="Sto TT" w:hAnsi="Sto TT" w:cs="Arial"/>
          <w:sz w:val="18"/>
          <w:szCs w:val="18"/>
        </w:rPr>
        <w:t xml:space="preserve"> </w:t>
      </w:r>
    </w:p>
    <w:p w14:paraId="74FCB73C" w14:textId="77777777" w:rsidR="00E91008" w:rsidRPr="00491D2C" w:rsidRDefault="00E91008" w:rsidP="00BF015D">
      <w:pPr>
        <w:ind w:left="-709" w:right="1"/>
        <w:jc w:val="both"/>
        <w:rPr>
          <w:rFonts w:ascii="Sto TT" w:hAnsi="Sto TT" w:cs="Arial"/>
          <w:i/>
          <w:iCs/>
          <w:sz w:val="18"/>
          <w:szCs w:val="18"/>
        </w:rPr>
      </w:pPr>
      <w:r w:rsidRPr="00491D2C">
        <w:rPr>
          <w:rFonts w:ascii="Sto TT" w:hAnsi="Sto TT" w:cs="Arial"/>
          <w:b/>
          <w:bCs/>
          <w:i/>
          <w:iCs/>
          <w:sz w:val="18"/>
          <w:szCs w:val="18"/>
          <w:u w:val="single"/>
        </w:rPr>
        <w:t>Nota</w:t>
      </w:r>
      <w:r w:rsidRPr="00491D2C">
        <w:rPr>
          <w:rFonts w:ascii="Sto TT" w:hAnsi="Sto TT" w:cs="Arial"/>
          <w:b/>
          <w:bCs/>
          <w:i/>
          <w:iCs/>
          <w:sz w:val="18"/>
          <w:szCs w:val="18"/>
        </w:rPr>
        <w:t xml:space="preserve"> :</w:t>
      </w:r>
      <w:r w:rsidRPr="00491D2C">
        <w:rPr>
          <w:rFonts w:ascii="Sto TT" w:hAnsi="Sto TT" w:cs="Arial"/>
          <w:sz w:val="18"/>
          <w:szCs w:val="18"/>
        </w:rPr>
        <w:t xml:space="preserve"> </w:t>
      </w:r>
      <w:r w:rsidRPr="00491D2C">
        <w:rPr>
          <w:rFonts w:ascii="Sto TT" w:hAnsi="Sto TT"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 panneau</w:t>
      </w:r>
    </w:p>
    <w:p w14:paraId="1E0E7BC6" w14:textId="77777777" w:rsidR="00E91008" w:rsidRPr="00491D2C" w:rsidRDefault="00E91008" w:rsidP="00BF015D">
      <w:pPr>
        <w:ind w:left="-709" w:right="1"/>
        <w:jc w:val="both"/>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491D2C" w14:paraId="55B3DBD4" w14:textId="77777777" w:rsidTr="00937060">
        <w:trPr>
          <w:trHeight w:val="248"/>
        </w:trPr>
        <w:tc>
          <w:tcPr>
            <w:tcW w:w="10349" w:type="dxa"/>
          </w:tcPr>
          <w:p w14:paraId="2CAF21E3" w14:textId="77777777" w:rsidR="00E91008" w:rsidRPr="00491D2C" w:rsidRDefault="00E91008" w:rsidP="00E56B60">
            <w:pPr>
              <w:jc w:val="center"/>
              <w:rPr>
                <w:rFonts w:ascii="Sto TT" w:eastAsia="Verdana" w:hAnsi="Sto TT" w:cs="Arial"/>
                <w:b/>
                <w:bCs/>
                <w:color w:val="2F5496" w:themeColor="accent5" w:themeShade="BF"/>
                <w:sz w:val="22"/>
                <w:szCs w:val="22"/>
              </w:rPr>
            </w:pPr>
            <w:r w:rsidRPr="00491D2C">
              <w:rPr>
                <w:rFonts w:ascii="Sto TT" w:eastAsia="Verdana" w:hAnsi="Sto TT" w:cs="Arial"/>
                <w:sz w:val="22"/>
                <w:szCs w:val="22"/>
              </w:rPr>
              <w:br w:type="page"/>
            </w:r>
            <w:r w:rsidRPr="00491D2C">
              <w:rPr>
                <w:rFonts w:ascii="Sto TT" w:hAnsi="Sto TT" w:cs="Arial"/>
                <w:b/>
                <w:bCs/>
                <w:color w:val="2F5496" w:themeColor="accent5" w:themeShade="BF"/>
                <w:sz w:val="22"/>
                <w:szCs w:val="22"/>
              </w:rPr>
              <w:t>Peinture en Sous-face – Nez de Balcon</w:t>
            </w:r>
          </w:p>
        </w:tc>
      </w:tr>
    </w:tbl>
    <w:p w14:paraId="7005301A" w14:textId="77777777" w:rsidR="00E91008" w:rsidRPr="00497851" w:rsidRDefault="00E91008" w:rsidP="00BF015D">
      <w:pPr>
        <w:ind w:left="-709" w:right="1"/>
        <w:jc w:val="both"/>
        <w:rPr>
          <w:rFonts w:ascii="Sto TT" w:eastAsia="Verdana" w:hAnsi="Sto TT" w:cs="Arial"/>
          <w:b/>
          <w:bCs/>
          <w:sz w:val="18"/>
          <w:szCs w:val="18"/>
          <w:u w:val="single"/>
        </w:rPr>
      </w:pPr>
    </w:p>
    <w:p w14:paraId="1213385B" w14:textId="77777777" w:rsidR="00E91008" w:rsidRPr="00497851" w:rsidRDefault="00E91008" w:rsidP="00BF015D">
      <w:pPr>
        <w:ind w:left="-709" w:right="1"/>
        <w:jc w:val="both"/>
        <w:rPr>
          <w:rFonts w:ascii="Sto TT" w:hAnsi="Sto TT" w:cs="Arial"/>
          <w:sz w:val="18"/>
          <w:szCs w:val="18"/>
        </w:rPr>
      </w:pPr>
      <w:r w:rsidRPr="00497851">
        <w:rPr>
          <w:rFonts w:ascii="Sto TT" w:eastAsia="Verdana" w:hAnsi="Sto TT" w:cs="Arial"/>
          <w:sz w:val="18"/>
          <w:szCs w:val="18"/>
        </w:rPr>
        <w:t xml:space="preserve">Les sous-faces </w:t>
      </w:r>
      <w:r w:rsidRPr="00497851">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0665A58C" w14:textId="77777777" w:rsidR="00E91008" w:rsidRPr="00497851" w:rsidRDefault="00E91008" w:rsidP="00BF015D">
      <w:pPr>
        <w:ind w:left="-709" w:right="1"/>
        <w:jc w:val="both"/>
        <w:rPr>
          <w:rFonts w:ascii="Sto TT" w:hAnsi="Sto TT" w:cs="Arial"/>
          <w:sz w:val="18"/>
          <w:szCs w:val="18"/>
        </w:rPr>
      </w:pPr>
    </w:p>
    <w:p w14:paraId="048C9EF7" w14:textId="77777777" w:rsidR="00E91008" w:rsidRPr="00497851" w:rsidRDefault="00E91008" w:rsidP="00BF015D">
      <w:pPr>
        <w:ind w:left="-709" w:right="1"/>
        <w:jc w:val="both"/>
        <w:rPr>
          <w:rFonts w:ascii="Sto TT" w:hAnsi="Sto TT" w:cs="Arial"/>
          <w:sz w:val="18"/>
          <w:szCs w:val="18"/>
        </w:rPr>
      </w:pPr>
      <w:r w:rsidRPr="00497851">
        <w:rPr>
          <w:rFonts w:ascii="Sto TT" w:eastAsia="Verdana" w:hAnsi="Sto TT" w:cs="Arial"/>
          <w:sz w:val="18"/>
          <w:szCs w:val="18"/>
        </w:rPr>
        <w:t xml:space="preserve">La mise en œuvre </w:t>
      </w:r>
      <w:r w:rsidRPr="00497851">
        <w:rPr>
          <w:rFonts w:ascii="Sto TT" w:hAnsi="Sto TT" w:cs="Arial"/>
          <w:sz w:val="18"/>
          <w:szCs w:val="18"/>
        </w:rPr>
        <w:t>devra respecter les prescriptions du DTU 59.1.</w:t>
      </w:r>
    </w:p>
    <w:p w14:paraId="21BB1890" w14:textId="77777777" w:rsidR="00E91008" w:rsidRPr="00497851" w:rsidRDefault="00E91008" w:rsidP="00BF015D">
      <w:pPr>
        <w:ind w:left="-709" w:right="1"/>
        <w:jc w:val="both"/>
        <w:rPr>
          <w:rFonts w:ascii="Sto TT" w:hAnsi="Sto TT" w:cs="Arial"/>
          <w:sz w:val="18"/>
          <w:szCs w:val="18"/>
        </w:rPr>
      </w:pPr>
    </w:p>
    <w:p w14:paraId="21AA13F2" w14:textId="77777777" w:rsidR="00E91008" w:rsidRPr="00497851" w:rsidRDefault="00E91008" w:rsidP="00BF015D">
      <w:pPr>
        <w:ind w:left="-709" w:right="1"/>
        <w:jc w:val="both"/>
        <w:rPr>
          <w:rFonts w:ascii="Sto TT" w:eastAsia="Verdana" w:hAnsi="Sto TT" w:cs="Arial"/>
          <w:sz w:val="18"/>
          <w:szCs w:val="18"/>
        </w:rPr>
      </w:pPr>
      <w:r w:rsidRPr="00497851">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14CBF745" w14:textId="77777777" w:rsidR="00E91008" w:rsidRPr="00497851" w:rsidRDefault="00E91008" w:rsidP="00BF015D">
      <w:pPr>
        <w:ind w:left="-709" w:right="1"/>
        <w:jc w:val="both"/>
        <w:rPr>
          <w:rFonts w:ascii="Sto TT" w:eastAsia="Verdana" w:hAnsi="Sto TT" w:cs="Arial"/>
          <w:sz w:val="18"/>
          <w:szCs w:val="18"/>
        </w:rPr>
      </w:pPr>
    </w:p>
    <w:p w14:paraId="6FD9C910" w14:textId="77777777" w:rsidR="00E91008" w:rsidRPr="00497851" w:rsidRDefault="00E91008" w:rsidP="00BF015D">
      <w:pPr>
        <w:ind w:left="-709" w:right="1"/>
        <w:jc w:val="both"/>
        <w:rPr>
          <w:rFonts w:ascii="Sto TT" w:hAnsi="Sto TT" w:cs="Arial"/>
          <w:sz w:val="18"/>
          <w:szCs w:val="18"/>
        </w:rPr>
      </w:pPr>
      <w:r w:rsidRPr="00497851">
        <w:rPr>
          <w:rFonts w:ascii="Sto TT" w:eastAsia="Verdana" w:hAnsi="Sto TT" w:cs="Arial"/>
          <w:sz w:val="18"/>
          <w:szCs w:val="18"/>
        </w:rPr>
        <w:t>Il est recommandé</w:t>
      </w:r>
      <w:r w:rsidRPr="00497851">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11035118" w14:textId="77777777" w:rsidR="00E91008" w:rsidRPr="00497851" w:rsidRDefault="00E91008" w:rsidP="00BF015D">
      <w:pPr>
        <w:ind w:left="-709" w:right="1"/>
        <w:jc w:val="both"/>
        <w:rPr>
          <w:rFonts w:ascii="Sto TT" w:hAnsi="Sto TT" w:cs="Arial"/>
          <w:sz w:val="18"/>
          <w:szCs w:val="18"/>
        </w:rPr>
      </w:pPr>
    </w:p>
    <w:p w14:paraId="474AB6F2" w14:textId="77777777" w:rsidR="00E91008" w:rsidRPr="00497851" w:rsidRDefault="00E91008" w:rsidP="00BF015D">
      <w:pPr>
        <w:ind w:left="-709" w:right="1"/>
        <w:jc w:val="both"/>
        <w:rPr>
          <w:rFonts w:ascii="Sto TT" w:hAnsi="Sto TT" w:cs="Arial"/>
          <w:sz w:val="18"/>
          <w:szCs w:val="18"/>
        </w:rPr>
      </w:pPr>
      <w:r w:rsidRPr="00497851">
        <w:rPr>
          <w:rFonts w:ascii="Sto TT" w:hAnsi="Sto TT" w:cs="Arial"/>
          <w:sz w:val="18"/>
          <w:szCs w:val="18"/>
        </w:rPr>
        <w:t xml:space="preserve">En nez de balcon, deux solutions sont envisageables : soit le recouvrement du profilé </w:t>
      </w:r>
      <w:r w:rsidRPr="00497851">
        <w:rPr>
          <w:rFonts w:ascii="Sto TT" w:hAnsi="Sto TT" w:cs="Arial"/>
          <w:b/>
          <w:bCs/>
          <w:sz w:val="18"/>
          <w:szCs w:val="18"/>
        </w:rPr>
        <w:t>StoDeco Line K</w:t>
      </w:r>
      <w:r w:rsidRPr="00497851">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497851">
        <w:rPr>
          <w:rFonts w:ascii="Sto TT" w:hAnsi="Sto TT" w:cs="Arial"/>
          <w:b/>
          <w:bCs/>
          <w:sz w:val="18"/>
          <w:szCs w:val="18"/>
        </w:rPr>
        <w:t>StoSeal F355</w:t>
      </w:r>
      <w:r w:rsidRPr="00497851">
        <w:rPr>
          <w:rFonts w:ascii="Sto TT" w:hAnsi="Sto TT" w:cs="Arial"/>
          <w:sz w:val="18"/>
          <w:szCs w:val="18"/>
        </w:rPr>
        <w:t>, en veillant à la bonne étanchéité entre le support et le profil.</w:t>
      </w:r>
    </w:p>
    <w:p w14:paraId="185948B8" w14:textId="77777777" w:rsidR="00E91008" w:rsidRPr="00497851" w:rsidRDefault="00E91008" w:rsidP="00E56B60">
      <w:pPr>
        <w:ind w:left="-709" w:right="1"/>
        <w:jc w:val="center"/>
        <w:rPr>
          <w:rFonts w:ascii="Sto TT" w:hAnsi="Sto TT" w:cs="Arial"/>
          <w:sz w:val="18"/>
          <w:szCs w:val="18"/>
        </w:rPr>
      </w:pPr>
      <w:r w:rsidRPr="00497851">
        <w:rPr>
          <w:rFonts w:ascii="Sto TT" w:hAnsi="Sto TT" w:cs="Arial"/>
          <w:noProof/>
          <w:sz w:val="18"/>
          <w:szCs w:val="18"/>
        </w:rPr>
        <w:drawing>
          <wp:inline distT="0" distB="0" distL="0" distR="0" wp14:anchorId="1C13024C" wp14:editId="1811B447">
            <wp:extent cx="4800600" cy="1881316"/>
            <wp:effectExtent l="0" t="0" r="0" b="5080"/>
            <wp:docPr id="1474969747"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4"/>
                    <a:stretch>
                      <a:fillRect/>
                    </a:stretch>
                  </pic:blipFill>
                  <pic:spPr>
                    <a:xfrm>
                      <a:off x="0" y="0"/>
                      <a:ext cx="4822800" cy="1890016"/>
                    </a:xfrm>
                    <a:prstGeom prst="rect">
                      <a:avLst/>
                    </a:prstGeom>
                  </pic:spPr>
                </pic:pic>
              </a:graphicData>
            </a:graphic>
          </wp:inline>
        </w:drawing>
      </w:r>
    </w:p>
    <w:p w14:paraId="3447766A" w14:textId="77777777" w:rsidR="00E91008" w:rsidRPr="00497851" w:rsidRDefault="00E91008" w:rsidP="00BF015D">
      <w:pPr>
        <w:ind w:left="-709" w:right="1"/>
        <w:jc w:val="both"/>
        <w:rPr>
          <w:rFonts w:ascii="Sto TT" w:hAnsi="Sto TT" w:cs="Arial"/>
          <w:b/>
          <w:bCs/>
          <w:sz w:val="18"/>
          <w:szCs w:val="18"/>
          <w:u w:val="single"/>
        </w:rPr>
      </w:pPr>
      <w:r w:rsidRPr="00497851">
        <w:rPr>
          <w:rFonts w:ascii="Sto TT" w:hAnsi="Sto TT" w:cs="Arial"/>
          <w:b/>
          <w:bCs/>
          <w:sz w:val="18"/>
          <w:szCs w:val="18"/>
          <w:u w:val="single"/>
        </w:rPr>
        <w:t>Sous-face</w:t>
      </w:r>
    </w:p>
    <w:p w14:paraId="3496837F" w14:textId="77777777" w:rsidR="00E91008" w:rsidRPr="00497851" w:rsidRDefault="00E91008" w:rsidP="00BF015D">
      <w:pPr>
        <w:pStyle w:val="Paragraphedeliste"/>
        <w:numPr>
          <w:ilvl w:val="0"/>
          <w:numId w:val="13"/>
        </w:numPr>
        <w:ind w:right="1"/>
        <w:jc w:val="both"/>
        <w:rPr>
          <w:rFonts w:ascii="Sto TT" w:eastAsia="Verdana" w:hAnsi="Sto TT" w:cs="Arial"/>
          <w:b/>
          <w:bCs/>
          <w:sz w:val="18"/>
          <w:szCs w:val="18"/>
        </w:rPr>
      </w:pPr>
      <w:r w:rsidRPr="00497851">
        <w:rPr>
          <w:rFonts w:ascii="Sto TT" w:eastAsia="Verdana" w:hAnsi="Sto TT" w:cs="Arial"/>
          <w:i/>
          <w:iCs/>
          <w:sz w:val="18"/>
          <w:szCs w:val="18"/>
        </w:rPr>
        <w:t xml:space="preserve">Primaire avant peinture organique ou minérale : </w:t>
      </w:r>
      <w:r w:rsidRPr="00497851">
        <w:rPr>
          <w:rFonts w:ascii="Sto TT" w:eastAsia="Verdana" w:hAnsi="Sto TT" w:cs="Arial"/>
          <w:b/>
          <w:bCs/>
          <w:sz w:val="18"/>
          <w:szCs w:val="18"/>
        </w:rPr>
        <w:t>StoPrim Sol GT</w:t>
      </w:r>
    </w:p>
    <w:p w14:paraId="0D3F6174" w14:textId="77777777" w:rsidR="00E91008" w:rsidRPr="00497851" w:rsidRDefault="00E91008" w:rsidP="00BF015D">
      <w:pPr>
        <w:pStyle w:val="Paragraphedeliste"/>
        <w:numPr>
          <w:ilvl w:val="1"/>
          <w:numId w:val="13"/>
        </w:numPr>
        <w:ind w:right="1"/>
        <w:jc w:val="both"/>
        <w:rPr>
          <w:rFonts w:ascii="Sto TT" w:eastAsia="Verdana" w:hAnsi="Sto TT" w:cs="Arial"/>
          <w:b/>
          <w:bCs/>
          <w:sz w:val="18"/>
          <w:szCs w:val="18"/>
        </w:rPr>
      </w:pPr>
      <w:r w:rsidRPr="00497851">
        <w:rPr>
          <w:rFonts w:ascii="Sto TT" w:eastAsia="Verdana" w:hAnsi="Sto TT" w:cs="Arial"/>
          <w:i/>
          <w:iCs/>
          <w:sz w:val="18"/>
          <w:szCs w:val="18"/>
        </w:rPr>
        <w:t xml:space="preserve">Peinture organique : </w:t>
      </w:r>
      <w:r w:rsidRPr="00497851">
        <w:rPr>
          <w:rFonts w:ascii="Sto TT" w:eastAsia="Verdana" w:hAnsi="Sto TT" w:cs="Arial"/>
          <w:b/>
          <w:bCs/>
          <w:sz w:val="18"/>
          <w:szCs w:val="18"/>
        </w:rPr>
        <w:t>StoColor Silco</w:t>
      </w:r>
    </w:p>
    <w:p w14:paraId="538A4919" w14:textId="77777777" w:rsidR="00E91008" w:rsidRPr="00497851" w:rsidRDefault="00E91008" w:rsidP="00BF015D">
      <w:pPr>
        <w:pStyle w:val="Paragraphedeliste"/>
        <w:numPr>
          <w:ilvl w:val="1"/>
          <w:numId w:val="13"/>
        </w:numPr>
        <w:ind w:right="1"/>
        <w:jc w:val="both"/>
        <w:rPr>
          <w:rFonts w:ascii="Sto TT" w:eastAsia="Verdana" w:hAnsi="Sto TT" w:cs="Arial"/>
          <w:b/>
          <w:bCs/>
          <w:sz w:val="18"/>
          <w:szCs w:val="18"/>
        </w:rPr>
      </w:pPr>
      <w:r w:rsidRPr="00497851">
        <w:rPr>
          <w:rFonts w:ascii="Sto TT" w:eastAsia="Verdana" w:hAnsi="Sto TT" w:cs="Arial"/>
          <w:i/>
          <w:iCs/>
          <w:sz w:val="18"/>
          <w:szCs w:val="18"/>
        </w:rPr>
        <w:t xml:space="preserve">Peinture minérale : </w:t>
      </w:r>
      <w:r w:rsidRPr="00497851">
        <w:rPr>
          <w:rFonts w:ascii="Sto TT" w:eastAsia="Verdana" w:hAnsi="Sto TT" w:cs="Arial"/>
          <w:b/>
          <w:bCs/>
          <w:sz w:val="18"/>
          <w:szCs w:val="18"/>
        </w:rPr>
        <w:t>StoColor Solical</w:t>
      </w:r>
    </w:p>
    <w:p w14:paraId="7B23397E" w14:textId="77777777" w:rsidR="00E91008" w:rsidRPr="00497851" w:rsidRDefault="00E91008" w:rsidP="00BF015D">
      <w:pPr>
        <w:ind w:left="-709" w:right="1"/>
        <w:jc w:val="both"/>
        <w:rPr>
          <w:rFonts w:ascii="Sto TT" w:eastAsia="Verdana" w:hAnsi="Sto TT" w:cs="Arial"/>
          <w:b/>
          <w:bCs/>
          <w:sz w:val="18"/>
          <w:szCs w:val="18"/>
        </w:rPr>
      </w:pPr>
    </w:p>
    <w:p w14:paraId="116188D1" w14:textId="77777777" w:rsidR="00E91008" w:rsidRPr="00497851" w:rsidRDefault="00E91008" w:rsidP="00BF015D">
      <w:pPr>
        <w:ind w:left="-709" w:right="1"/>
        <w:jc w:val="both"/>
        <w:rPr>
          <w:rFonts w:ascii="Sto TT" w:eastAsia="Verdana" w:hAnsi="Sto TT" w:cs="Arial"/>
          <w:sz w:val="18"/>
          <w:szCs w:val="18"/>
        </w:rPr>
      </w:pPr>
      <w:r w:rsidRPr="00497851">
        <w:rPr>
          <w:rFonts w:ascii="Sto TT" w:eastAsia="Verdana" w:hAnsi="Sto TT" w:cs="Arial"/>
          <w:sz w:val="18"/>
          <w:szCs w:val="18"/>
        </w:rPr>
        <w:t>Nota :</w:t>
      </w:r>
    </w:p>
    <w:p w14:paraId="65CA7F15" w14:textId="77777777" w:rsidR="00E91008" w:rsidRPr="00497851" w:rsidRDefault="00E91008" w:rsidP="00BF015D">
      <w:pPr>
        <w:ind w:left="-709" w:right="1"/>
        <w:jc w:val="both"/>
        <w:rPr>
          <w:rFonts w:ascii="Sto TT" w:hAnsi="Sto TT" w:cs="Arial"/>
          <w:sz w:val="18"/>
          <w:szCs w:val="18"/>
        </w:rPr>
      </w:pPr>
      <w:r w:rsidRPr="00497851">
        <w:rPr>
          <w:rFonts w:ascii="Sto TT" w:eastAsia="Verdana" w:hAnsi="Sto TT" w:cs="Arial"/>
          <w:sz w:val="18"/>
          <w:szCs w:val="18"/>
        </w:rPr>
        <w:t xml:space="preserve">Les finitions </w:t>
      </w:r>
      <w:r w:rsidRPr="00497851">
        <w:rPr>
          <w:rFonts w:ascii="Sto TT" w:hAnsi="Sto TT" w:cs="Arial"/>
          <w:b/>
          <w:bCs/>
          <w:sz w:val="18"/>
          <w:szCs w:val="18"/>
        </w:rPr>
        <w:t xml:space="preserve">StoColor Jumbosil, StoColor Dryonic, StoColor Dryonic M, </w:t>
      </w:r>
      <w:r w:rsidRPr="00497851">
        <w:rPr>
          <w:rFonts w:ascii="Sto TT" w:hAnsi="Sto TT" w:cs="Arial"/>
          <w:sz w:val="18"/>
          <w:szCs w:val="18"/>
        </w:rPr>
        <w:t xml:space="preserve">ne sont applicables en sous-faces uniquement si les balcons sont étanches et/ou bénéficient d'une nouvelle étanchéité assurant une </w:t>
      </w:r>
      <w:r w:rsidRPr="00497851">
        <w:rPr>
          <w:rFonts w:ascii="Sto TT" w:hAnsi="Sto TT" w:cs="Arial"/>
          <w:b/>
          <w:bCs/>
          <w:sz w:val="18"/>
          <w:szCs w:val="18"/>
        </w:rPr>
        <w:t>absence totale d'infiltration</w:t>
      </w:r>
      <w:r w:rsidRPr="00497851">
        <w:rPr>
          <w:rFonts w:ascii="Sto TT" w:hAnsi="Sto TT" w:cs="Arial"/>
          <w:sz w:val="18"/>
          <w:szCs w:val="18"/>
        </w:rPr>
        <w:t>. Dans le cas contraire, celles-ci ne sont applicables qu’en nez de balcon.</w:t>
      </w:r>
    </w:p>
    <w:p w14:paraId="247A3B92" w14:textId="77777777" w:rsidR="00E91008" w:rsidRPr="00497851" w:rsidRDefault="00E91008" w:rsidP="00BF015D">
      <w:pPr>
        <w:ind w:left="-709" w:right="1"/>
        <w:jc w:val="both"/>
        <w:rPr>
          <w:rFonts w:ascii="Sto TT" w:hAnsi="Sto TT" w:cs="Arial"/>
          <w:sz w:val="18"/>
          <w:szCs w:val="18"/>
        </w:rPr>
      </w:pPr>
    </w:p>
    <w:p w14:paraId="004C1BF2" w14:textId="77777777" w:rsidR="00E91008" w:rsidRPr="00497851" w:rsidRDefault="00E91008" w:rsidP="00BF015D">
      <w:pPr>
        <w:ind w:left="-709" w:right="1"/>
        <w:jc w:val="both"/>
        <w:rPr>
          <w:rFonts w:ascii="Sto TT" w:hAnsi="Sto TT" w:cs="Arial"/>
          <w:b/>
          <w:bCs/>
          <w:sz w:val="18"/>
          <w:szCs w:val="18"/>
          <w:u w:val="single"/>
        </w:rPr>
      </w:pPr>
      <w:r w:rsidRPr="00497851">
        <w:rPr>
          <w:rFonts w:ascii="Sto TT" w:hAnsi="Sto TT" w:cs="Arial"/>
          <w:b/>
          <w:bCs/>
          <w:sz w:val="18"/>
          <w:szCs w:val="18"/>
          <w:u w:val="single"/>
        </w:rPr>
        <w:t>Nez de balcon</w:t>
      </w:r>
    </w:p>
    <w:p w14:paraId="02D8C678" w14:textId="77777777" w:rsidR="00E91008" w:rsidRPr="00497851" w:rsidRDefault="00E91008" w:rsidP="00BF015D">
      <w:pPr>
        <w:pStyle w:val="Paragraphedeliste"/>
        <w:numPr>
          <w:ilvl w:val="0"/>
          <w:numId w:val="13"/>
        </w:numPr>
        <w:ind w:right="1"/>
        <w:jc w:val="both"/>
        <w:rPr>
          <w:rFonts w:ascii="Sto TT" w:hAnsi="Sto TT" w:cs="Arial"/>
          <w:b/>
          <w:bCs/>
          <w:sz w:val="18"/>
          <w:szCs w:val="18"/>
        </w:rPr>
      </w:pPr>
      <w:r w:rsidRPr="00497851">
        <w:rPr>
          <w:rFonts w:ascii="Sto TT" w:hAnsi="Sto TT" w:cs="Arial"/>
          <w:i/>
          <w:iCs/>
          <w:sz w:val="18"/>
          <w:szCs w:val="18"/>
          <w:u w:val="single"/>
        </w:rPr>
        <w:t>Primaire avant peinture organique :</w:t>
      </w:r>
      <w:r w:rsidRPr="00497851">
        <w:rPr>
          <w:rFonts w:ascii="Sto TT" w:hAnsi="Sto TT" w:cs="Arial"/>
          <w:sz w:val="18"/>
          <w:szCs w:val="18"/>
        </w:rPr>
        <w:t xml:space="preserve"> </w:t>
      </w:r>
      <w:r w:rsidRPr="00497851">
        <w:rPr>
          <w:rFonts w:ascii="Sto TT" w:hAnsi="Sto TT" w:cs="Arial"/>
          <w:b/>
          <w:bCs/>
          <w:sz w:val="18"/>
          <w:szCs w:val="18"/>
        </w:rPr>
        <w:t>StoPlex W</w:t>
      </w:r>
      <w:r w:rsidRPr="00497851">
        <w:rPr>
          <w:rFonts w:ascii="Sto TT" w:hAnsi="Sto TT" w:cs="Arial"/>
          <w:sz w:val="18"/>
          <w:szCs w:val="18"/>
        </w:rPr>
        <w:t xml:space="preserve">, </w:t>
      </w:r>
      <w:r w:rsidRPr="00497851">
        <w:rPr>
          <w:rFonts w:ascii="Sto TT" w:hAnsi="Sto TT" w:cs="Arial"/>
          <w:b/>
          <w:bCs/>
          <w:sz w:val="18"/>
          <w:szCs w:val="18"/>
        </w:rPr>
        <w:t>StoPrep Isol</w:t>
      </w:r>
      <w:r w:rsidRPr="00497851">
        <w:rPr>
          <w:rFonts w:ascii="Sto TT" w:hAnsi="Sto TT" w:cs="Arial"/>
          <w:sz w:val="18"/>
          <w:szCs w:val="18"/>
        </w:rPr>
        <w:t xml:space="preserve">, </w:t>
      </w:r>
      <w:r w:rsidRPr="00497851">
        <w:rPr>
          <w:rFonts w:ascii="Sto TT" w:hAnsi="Sto TT" w:cs="Arial"/>
          <w:b/>
          <w:bCs/>
          <w:sz w:val="18"/>
          <w:szCs w:val="18"/>
        </w:rPr>
        <w:t>Sto-Prim</w:t>
      </w:r>
      <w:r w:rsidRPr="00497851">
        <w:rPr>
          <w:rFonts w:ascii="Sto TT" w:hAnsi="Sto TT" w:cs="Arial"/>
          <w:sz w:val="18"/>
          <w:szCs w:val="18"/>
        </w:rPr>
        <w:t xml:space="preserve"> ou </w:t>
      </w:r>
      <w:r w:rsidRPr="00497851">
        <w:rPr>
          <w:rFonts w:ascii="Sto TT" w:hAnsi="Sto TT" w:cs="Arial"/>
          <w:b/>
          <w:bCs/>
          <w:sz w:val="18"/>
          <w:szCs w:val="18"/>
        </w:rPr>
        <w:t>StoPrim Sol GT</w:t>
      </w:r>
    </w:p>
    <w:p w14:paraId="51429BDF" w14:textId="77777777" w:rsidR="00E91008" w:rsidRPr="00497851" w:rsidRDefault="00E91008" w:rsidP="00BF015D">
      <w:pPr>
        <w:pStyle w:val="Paragraphedeliste"/>
        <w:numPr>
          <w:ilvl w:val="0"/>
          <w:numId w:val="13"/>
        </w:numPr>
        <w:ind w:right="1"/>
        <w:jc w:val="both"/>
        <w:rPr>
          <w:rFonts w:ascii="Sto TT" w:eastAsia="Verdana" w:hAnsi="Sto TT" w:cs="Arial"/>
          <w:i/>
          <w:iCs/>
          <w:sz w:val="18"/>
          <w:szCs w:val="18"/>
        </w:rPr>
      </w:pPr>
      <w:r w:rsidRPr="00497851">
        <w:rPr>
          <w:rFonts w:ascii="Sto TT" w:hAnsi="Sto TT" w:cs="Arial"/>
          <w:i/>
          <w:iCs/>
          <w:sz w:val="18"/>
          <w:szCs w:val="18"/>
          <w:u w:val="single"/>
        </w:rPr>
        <w:t>Primaire avant peinture minérale :</w:t>
      </w:r>
      <w:r w:rsidRPr="00497851">
        <w:rPr>
          <w:rFonts w:ascii="Sto TT" w:hAnsi="Sto TT" w:cs="Arial"/>
          <w:sz w:val="18"/>
          <w:szCs w:val="18"/>
        </w:rPr>
        <w:t xml:space="preserve"> </w:t>
      </w:r>
      <w:r w:rsidRPr="00497851">
        <w:rPr>
          <w:rFonts w:ascii="Sto TT" w:hAnsi="Sto TT" w:cs="Arial"/>
          <w:b/>
          <w:bCs/>
          <w:sz w:val="18"/>
          <w:szCs w:val="18"/>
        </w:rPr>
        <w:t>StoPlex W</w:t>
      </w:r>
      <w:r w:rsidRPr="00497851">
        <w:rPr>
          <w:rFonts w:ascii="Sto TT" w:hAnsi="Sto TT" w:cs="Arial"/>
          <w:sz w:val="18"/>
          <w:szCs w:val="18"/>
        </w:rPr>
        <w:t xml:space="preserve">, </w:t>
      </w:r>
      <w:r w:rsidRPr="00497851">
        <w:rPr>
          <w:rFonts w:ascii="Sto TT" w:hAnsi="Sto TT" w:cs="Arial"/>
          <w:b/>
          <w:bCs/>
          <w:sz w:val="18"/>
          <w:szCs w:val="18"/>
        </w:rPr>
        <w:t>StoPrep Isol</w:t>
      </w:r>
      <w:r w:rsidRPr="00497851">
        <w:rPr>
          <w:rFonts w:ascii="Sto TT" w:hAnsi="Sto TT" w:cs="Arial"/>
          <w:sz w:val="18"/>
          <w:szCs w:val="18"/>
        </w:rPr>
        <w:t xml:space="preserve"> ou </w:t>
      </w:r>
      <w:r w:rsidRPr="00497851">
        <w:rPr>
          <w:rFonts w:ascii="Sto TT" w:hAnsi="Sto TT" w:cs="Arial"/>
          <w:b/>
          <w:bCs/>
          <w:sz w:val="18"/>
          <w:szCs w:val="18"/>
        </w:rPr>
        <w:t>StoPrim Sol GT</w:t>
      </w:r>
    </w:p>
    <w:p w14:paraId="03629DA9" w14:textId="77777777" w:rsidR="00E91008" w:rsidRPr="00497851" w:rsidRDefault="00E91008" w:rsidP="00BF015D">
      <w:pPr>
        <w:jc w:val="both"/>
        <w:rPr>
          <w:rFonts w:ascii="Sto TT" w:hAnsi="Sto TT" w:cs="Arial"/>
          <w:sz w:val="18"/>
          <w:szCs w:val="18"/>
        </w:rPr>
      </w:pPr>
    </w:p>
    <w:p w14:paraId="7946FFE8" w14:textId="77777777" w:rsidR="00E91008" w:rsidRPr="00497851" w:rsidRDefault="00E91008" w:rsidP="00BF015D">
      <w:pPr>
        <w:pStyle w:val="Paragraphedeliste"/>
        <w:numPr>
          <w:ilvl w:val="0"/>
          <w:numId w:val="13"/>
        </w:numPr>
        <w:ind w:right="1"/>
        <w:jc w:val="both"/>
        <w:rPr>
          <w:rFonts w:ascii="Sto TT" w:hAnsi="Sto TT" w:cs="Arial"/>
          <w:b/>
          <w:bCs/>
          <w:sz w:val="18"/>
          <w:szCs w:val="18"/>
          <w:lang w:val="en-US"/>
        </w:rPr>
      </w:pPr>
      <w:r w:rsidRPr="00497851">
        <w:rPr>
          <w:rFonts w:ascii="Sto TT" w:hAnsi="Sto TT" w:cs="Arial"/>
          <w:i/>
          <w:iCs/>
          <w:sz w:val="18"/>
          <w:szCs w:val="18"/>
          <w:u w:val="single"/>
          <w:lang w:val="en-US"/>
        </w:rPr>
        <w:t>Peinture organique:</w:t>
      </w:r>
      <w:r w:rsidRPr="00497851">
        <w:rPr>
          <w:rFonts w:ascii="Sto TT" w:hAnsi="Sto TT" w:cs="Arial"/>
          <w:i/>
          <w:iCs/>
          <w:sz w:val="18"/>
          <w:szCs w:val="18"/>
          <w:lang w:val="en-US"/>
        </w:rPr>
        <w:t xml:space="preserve"> </w:t>
      </w:r>
      <w:r w:rsidRPr="00497851">
        <w:rPr>
          <w:rFonts w:ascii="Sto TT" w:hAnsi="Sto TT" w:cs="Arial"/>
          <w:b/>
          <w:bCs/>
          <w:sz w:val="18"/>
          <w:szCs w:val="18"/>
          <w:lang w:val="en-US"/>
        </w:rPr>
        <w:t>StoColor Jumbosil</w:t>
      </w:r>
      <w:r w:rsidRPr="00497851">
        <w:rPr>
          <w:rFonts w:ascii="Sto TT" w:hAnsi="Sto TT" w:cs="Arial"/>
          <w:sz w:val="18"/>
          <w:szCs w:val="18"/>
          <w:lang w:val="en-US"/>
        </w:rPr>
        <w:t xml:space="preserve">, </w:t>
      </w:r>
      <w:r w:rsidRPr="00497851">
        <w:rPr>
          <w:rFonts w:ascii="Sto TT" w:hAnsi="Sto TT" w:cs="Arial"/>
          <w:b/>
          <w:bCs/>
          <w:sz w:val="18"/>
          <w:szCs w:val="18"/>
          <w:lang w:val="en-US"/>
        </w:rPr>
        <w:t>StoColor Silco</w:t>
      </w:r>
      <w:r w:rsidRPr="00497851">
        <w:rPr>
          <w:rFonts w:ascii="Sto TT" w:hAnsi="Sto TT" w:cs="Arial"/>
          <w:sz w:val="18"/>
          <w:szCs w:val="18"/>
          <w:lang w:val="en-US"/>
        </w:rPr>
        <w:t xml:space="preserve">, </w:t>
      </w:r>
      <w:r w:rsidRPr="00497851">
        <w:rPr>
          <w:rFonts w:ascii="Sto TT" w:hAnsi="Sto TT" w:cs="Arial"/>
          <w:b/>
          <w:bCs/>
          <w:sz w:val="18"/>
          <w:szCs w:val="18"/>
          <w:lang w:val="en-US"/>
        </w:rPr>
        <w:t>StoColor Dryonic</w:t>
      </w:r>
      <w:r w:rsidRPr="00497851">
        <w:rPr>
          <w:rFonts w:ascii="Sto TT" w:hAnsi="Sto TT" w:cs="Arial"/>
          <w:sz w:val="18"/>
          <w:szCs w:val="18"/>
          <w:lang w:val="en-US"/>
        </w:rPr>
        <w:t xml:space="preserve">, </w:t>
      </w:r>
      <w:r w:rsidRPr="00497851">
        <w:rPr>
          <w:rFonts w:ascii="Sto TT" w:hAnsi="Sto TT" w:cs="Arial"/>
          <w:b/>
          <w:bCs/>
          <w:sz w:val="18"/>
          <w:szCs w:val="18"/>
          <w:lang w:val="en-US"/>
        </w:rPr>
        <w:t>StoColor Dryonic M</w:t>
      </w:r>
      <w:r w:rsidRPr="00497851">
        <w:rPr>
          <w:rFonts w:ascii="Sto TT" w:hAnsi="Sto TT" w:cs="Arial"/>
          <w:sz w:val="18"/>
          <w:szCs w:val="18"/>
          <w:lang w:val="en-US"/>
        </w:rPr>
        <w:t xml:space="preserve">, </w:t>
      </w:r>
      <w:r w:rsidRPr="00497851">
        <w:rPr>
          <w:rFonts w:ascii="Sto TT" w:hAnsi="Sto TT" w:cs="Arial"/>
          <w:b/>
          <w:bCs/>
          <w:sz w:val="18"/>
          <w:szCs w:val="18"/>
          <w:lang w:val="en-US"/>
        </w:rPr>
        <w:t xml:space="preserve">StoColor Dryonic </w:t>
      </w:r>
    </w:p>
    <w:p w14:paraId="33D46B3B" w14:textId="77777777" w:rsidR="00E91008" w:rsidRPr="00497851" w:rsidRDefault="00E91008" w:rsidP="00BF015D">
      <w:pPr>
        <w:ind w:right="1"/>
        <w:jc w:val="both"/>
        <w:rPr>
          <w:rFonts w:ascii="Sto TT" w:hAnsi="Sto TT" w:cs="Arial"/>
          <w:b/>
          <w:bCs/>
          <w:sz w:val="18"/>
          <w:szCs w:val="18"/>
        </w:rPr>
      </w:pPr>
      <w:r w:rsidRPr="00497851">
        <w:rPr>
          <w:rFonts w:ascii="Sto TT" w:hAnsi="Sto TT" w:cs="Arial"/>
          <w:b/>
          <w:bCs/>
          <w:sz w:val="18"/>
          <w:szCs w:val="18"/>
        </w:rPr>
        <w:t>S</w:t>
      </w:r>
      <w:r w:rsidRPr="00497851">
        <w:rPr>
          <w:rFonts w:ascii="Sto TT" w:hAnsi="Sto TT" w:cs="Arial"/>
          <w:sz w:val="18"/>
          <w:szCs w:val="18"/>
        </w:rPr>
        <w:t xml:space="preserve"> ou </w:t>
      </w:r>
      <w:r w:rsidRPr="00497851">
        <w:rPr>
          <w:rFonts w:ascii="Sto TT" w:hAnsi="Sto TT" w:cs="Arial"/>
          <w:b/>
          <w:bCs/>
          <w:sz w:val="18"/>
          <w:szCs w:val="18"/>
        </w:rPr>
        <w:t>Irtop PluS Solo Mat</w:t>
      </w:r>
    </w:p>
    <w:p w14:paraId="77228B53" w14:textId="77777777" w:rsidR="00E91008" w:rsidRPr="00497851" w:rsidRDefault="00E91008" w:rsidP="00BF015D">
      <w:pPr>
        <w:pStyle w:val="Paragraphedeliste"/>
        <w:numPr>
          <w:ilvl w:val="0"/>
          <w:numId w:val="13"/>
        </w:numPr>
        <w:ind w:right="1"/>
        <w:jc w:val="both"/>
        <w:rPr>
          <w:rFonts w:ascii="Sto TT" w:eastAsia="Verdana" w:hAnsi="Sto TT" w:cs="Arial"/>
          <w:b/>
          <w:bCs/>
          <w:sz w:val="18"/>
          <w:szCs w:val="18"/>
        </w:rPr>
      </w:pPr>
      <w:r w:rsidRPr="00497851">
        <w:rPr>
          <w:rFonts w:ascii="Sto TT" w:eastAsia="Verdana" w:hAnsi="Sto TT" w:cs="Arial"/>
          <w:sz w:val="18"/>
          <w:szCs w:val="18"/>
          <w:u w:val="single"/>
        </w:rPr>
        <w:t>Peinture minérale :</w:t>
      </w:r>
      <w:r w:rsidRPr="00497851">
        <w:rPr>
          <w:rFonts w:ascii="Sto TT" w:eastAsia="Verdana" w:hAnsi="Sto TT" w:cs="Arial"/>
          <w:sz w:val="18"/>
          <w:szCs w:val="18"/>
        </w:rPr>
        <w:t xml:space="preserve"> </w:t>
      </w:r>
      <w:r w:rsidRPr="00497851">
        <w:rPr>
          <w:rFonts w:ascii="Sto TT" w:eastAsia="Verdana" w:hAnsi="Sto TT" w:cs="Arial"/>
          <w:b/>
          <w:bCs/>
          <w:sz w:val="18"/>
          <w:szCs w:val="18"/>
        </w:rPr>
        <w:t>StoColor Solical</w:t>
      </w:r>
    </w:p>
    <w:p w14:paraId="788E350C" w14:textId="74044472" w:rsidR="00497851" w:rsidRPr="00497851" w:rsidRDefault="00497851">
      <w:pPr>
        <w:rPr>
          <w:rFonts w:ascii="Sto TT" w:eastAsia="Verdana" w:hAnsi="Sto TT" w:cs="Arial"/>
          <w:b/>
          <w:bCs/>
          <w:sz w:val="18"/>
          <w:szCs w:val="18"/>
        </w:rPr>
      </w:pPr>
      <w:r w:rsidRPr="00497851">
        <w:rPr>
          <w:rFonts w:ascii="Sto TT" w:eastAsia="Verdana" w:hAnsi="Sto TT" w:cs="Arial"/>
          <w:b/>
          <w:bCs/>
          <w:sz w:val="18"/>
          <w:szCs w:val="18"/>
        </w:rPr>
        <w:br w:type="page"/>
      </w:r>
    </w:p>
    <w:tbl>
      <w:tblPr>
        <w:tblStyle w:val="Grilledutableau"/>
        <w:tblW w:w="0" w:type="auto"/>
        <w:tblInd w:w="-762" w:type="dxa"/>
        <w:tblLook w:val="04A0" w:firstRow="1" w:lastRow="0" w:firstColumn="1" w:lastColumn="0" w:noHBand="0" w:noVBand="1"/>
      </w:tblPr>
      <w:tblGrid>
        <w:gridCol w:w="10349"/>
      </w:tblGrid>
      <w:tr w:rsidR="00E91008" w:rsidRPr="00491D2C" w14:paraId="51E0D292" w14:textId="77777777" w:rsidTr="00937060">
        <w:trPr>
          <w:trHeight w:val="248"/>
        </w:trPr>
        <w:tc>
          <w:tcPr>
            <w:tcW w:w="10349" w:type="dxa"/>
          </w:tcPr>
          <w:p w14:paraId="02960F97" w14:textId="77777777" w:rsidR="00E91008" w:rsidRPr="00491D2C" w:rsidRDefault="00E91008" w:rsidP="00E56B60">
            <w:pPr>
              <w:pStyle w:val="Paragraphedeliste"/>
              <w:ind w:left="11"/>
              <w:jc w:val="center"/>
              <w:rPr>
                <w:rFonts w:ascii="Sto TT" w:eastAsia="Verdana" w:hAnsi="Sto TT" w:cs="Arial"/>
                <w:b/>
                <w:bCs/>
                <w:color w:val="2F5496" w:themeColor="accent5" w:themeShade="BF"/>
                <w:sz w:val="22"/>
                <w:szCs w:val="22"/>
              </w:rPr>
            </w:pPr>
            <w:r w:rsidRPr="00491D2C">
              <w:rPr>
                <w:rFonts w:ascii="Sto TT" w:eastAsia="Verdana" w:hAnsi="Sto TT" w:cs="Arial"/>
                <w:sz w:val="22"/>
                <w:szCs w:val="22"/>
              </w:rPr>
              <w:lastRenderedPageBreak/>
              <w:br w:type="page"/>
            </w:r>
            <w:r w:rsidRPr="00491D2C">
              <w:rPr>
                <w:rFonts w:ascii="Sto TT" w:hAnsi="Sto TT" w:cs="Arial"/>
                <w:b/>
                <w:bCs/>
                <w:color w:val="2F5496" w:themeColor="accent5" w:themeShade="BF"/>
                <w:sz w:val="22"/>
                <w:szCs w:val="22"/>
              </w:rPr>
              <w:t>Eléments Métalliques</w:t>
            </w:r>
          </w:p>
        </w:tc>
      </w:tr>
    </w:tbl>
    <w:p w14:paraId="38FB0628" w14:textId="77777777" w:rsidR="00E91008" w:rsidRPr="00491D2C" w:rsidRDefault="00E91008" w:rsidP="00BF015D">
      <w:pPr>
        <w:ind w:left="-709" w:right="1"/>
        <w:jc w:val="both"/>
        <w:rPr>
          <w:rFonts w:ascii="Sto TT" w:eastAsia="Verdana" w:hAnsi="Sto TT" w:cs="Arial"/>
          <w:b/>
          <w:bCs/>
          <w:sz w:val="18"/>
          <w:szCs w:val="18"/>
          <w:u w:val="single"/>
        </w:rPr>
      </w:pPr>
    </w:p>
    <w:p w14:paraId="1127F238" w14:textId="77777777" w:rsidR="00E91008" w:rsidRPr="00491D2C" w:rsidRDefault="00E91008" w:rsidP="00BF015D">
      <w:pPr>
        <w:ind w:left="-709" w:right="1"/>
        <w:jc w:val="both"/>
        <w:rPr>
          <w:rFonts w:ascii="Sto TT" w:eastAsia="Verdana" w:hAnsi="Sto TT" w:cs="Arial"/>
          <w:sz w:val="18"/>
          <w:szCs w:val="18"/>
        </w:rPr>
      </w:pPr>
      <w:r w:rsidRPr="00491D2C">
        <w:rPr>
          <w:rFonts w:ascii="Sto TT" w:eastAsia="Verdana" w:hAnsi="Sto TT" w:cs="Arial"/>
          <w:sz w:val="18"/>
          <w:szCs w:val="18"/>
        </w:rPr>
        <w:t>Préparation du support :</w:t>
      </w:r>
    </w:p>
    <w:p w14:paraId="4483FEF9" w14:textId="77777777" w:rsidR="00E91008" w:rsidRPr="00491D2C" w:rsidRDefault="00E91008" w:rsidP="00BF015D">
      <w:pPr>
        <w:ind w:left="-709" w:right="1"/>
        <w:jc w:val="both"/>
        <w:rPr>
          <w:rFonts w:ascii="Sto TT" w:hAnsi="Sto TT" w:cs="Arial"/>
          <w:sz w:val="18"/>
          <w:szCs w:val="18"/>
        </w:rPr>
      </w:pPr>
      <w:r w:rsidRPr="00491D2C">
        <w:rPr>
          <w:rFonts w:ascii="Sto TT" w:eastAsia="Verdana" w:hAnsi="Sto TT" w:cs="Arial"/>
          <w:sz w:val="18"/>
          <w:szCs w:val="18"/>
        </w:rPr>
        <w:t xml:space="preserve">Vérifier la solidité </w:t>
      </w:r>
      <w:r w:rsidRPr="00491D2C">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16D96BE1" w14:textId="77777777" w:rsidR="00E91008" w:rsidRPr="00491D2C" w:rsidRDefault="00E91008" w:rsidP="00BF015D">
      <w:pPr>
        <w:ind w:left="-709" w:right="1"/>
        <w:jc w:val="both"/>
        <w:rPr>
          <w:rFonts w:ascii="Sto TT" w:hAnsi="Sto TT" w:cs="Arial"/>
          <w:sz w:val="18"/>
          <w:szCs w:val="18"/>
        </w:rPr>
      </w:pPr>
    </w:p>
    <w:p w14:paraId="2E0C4CEA" w14:textId="77777777" w:rsidR="00E91008" w:rsidRPr="00491D2C" w:rsidRDefault="00E91008" w:rsidP="00BF015D">
      <w:pPr>
        <w:ind w:left="-709" w:right="1"/>
        <w:jc w:val="both"/>
        <w:rPr>
          <w:rFonts w:ascii="Sto TT" w:hAnsi="Sto TT" w:cs="Arial"/>
          <w:sz w:val="18"/>
          <w:szCs w:val="18"/>
          <w:u w:val="single"/>
        </w:rPr>
      </w:pPr>
      <w:r w:rsidRPr="00491D2C">
        <w:rPr>
          <w:rFonts w:ascii="Sto TT" w:hAnsi="Sto TT" w:cs="Arial"/>
          <w:sz w:val="18"/>
          <w:szCs w:val="18"/>
          <w:u w:val="single"/>
        </w:rPr>
        <w:t>Système de peinture recommandé :</w:t>
      </w:r>
    </w:p>
    <w:p w14:paraId="28EF6D00" w14:textId="77777777" w:rsidR="00E91008" w:rsidRPr="00491D2C" w:rsidRDefault="00E91008" w:rsidP="00BF015D">
      <w:pPr>
        <w:pStyle w:val="Paragraphedeliste"/>
        <w:numPr>
          <w:ilvl w:val="0"/>
          <w:numId w:val="13"/>
        </w:numPr>
        <w:ind w:right="1"/>
        <w:jc w:val="both"/>
        <w:rPr>
          <w:rFonts w:ascii="Sto TT" w:hAnsi="Sto TT" w:cs="Arial"/>
          <w:sz w:val="18"/>
          <w:szCs w:val="18"/>
        </w:rPr>
      </w:pPr>
      <w:r w:rsidRPr="00491D2C">
        <w:rPr>
          <w:rFonts w:ascii="Sto TT" w:hAnsi="Sto TT" w:cs="Arial"/>
          <w:sz w:val="18"/>
          <w:szCs w:val="18"/>
        </w:rPr>
        <w:t xml:space="preserve">Primaire : </w:t>
      </w:r>
      <w:r w:rsidRPr="00491D2C">
        <w:rPr>
          <w:rFonts w:ascii="Sto TT" w:hAnsi="Sto TT" w:cs="Arial"/>
          <w:b/>
          <w:bCs/>
          <w:sz w:val="18"/>
          <w:szCs w:val="18"/>
        </w:rPr>
        <w:t>StoPrim TS</w:t>
      </w:r>
      <w:r w:rsidRPr="00491D2C">
        <w:rPr>
          <w:rFonts w:ascii="Sto TT" w:hAnsi="Sto TT" w:cs="Arial"/>
          <w:sz w:val="18"/>
          <w:szCs w:val="18"/>
        </w:rPr>
        <w:t xml:space="preserve"> – primaire anticorrosion mono-composant à base de résine alkyde, application pure.</w:t>
      </w:r>
      <w:r w:rsidRPr="00491D2C">
        <w:rPr>
          <w:rFonts w:ascii="Sto TT" w:hAnsi="Sto TT" w:cs="Arial"/>
          <w:sz w:val="18"/>
          <w:szCs w:val="18"/>
        </w:rPr>
        <w:br/>
        <w:t>Consommation : 0,08 à 0,10 L/m² par couche.</w:t>
      </w:r>
    </w:p>
    <w:p w14:paraId="04355120" w14:textId="77777777" w:rsidR="00E91008" w:rsidRPr="00491D2C" w:rsidRDefault="00E91008" w:rsidP="00BF015D">
      <w:pPr>
        <w:pStyle w:val="Paragraphedeliste"/>
        <w:numPr>
          <w:ilvl w:val="0"/>
          <w:numId w:val="13"/>
        </w:numPr>
        <w:ind w:right="1"/>
        <w:jc w:val="both"/>
        <w:rPr>
          <w:rFonts w:ascii="Sto TT" w:hAnsi="Sto TT" w:cs="Arial"/>
          <w:sz w:val="18"/>
          <w:szCs w:val="18"/>
        </w:rPr>
      </w:pPr>
      <w:r w:rsidRPr="00491D2C">
        <w:rPr>
          <w:rFonts w:ascii="Sto TT" w:hAnsi="Sto TT" w:cs="Arial"/>
          <w:sz w:val="18"/>
          <w:szCs w:val="18"/>
        </w:rPr>
        <w:t xml:space="preserve">Finition : </w:t>
      </w:r>
      <w:r w:rsidRPr="00491D2C">
        <w:rPr>
          <w:rFonts w:ascii="Sto TT" w:hAnsi="Sto TT" w:cs="Arial"/>
          <w:b/>
          <w:bCs/>
          <w:sz w:val="18"/>
          <w:szCs w:val="18"/>
        </w:rPr>
        <w:t>StoCorr Metallac</w:t>
      </w:r>
      <w:r w:rsidRPr="00491D2C">
        <w:rPr>
          <w:rFonts w:ascii="Sto TT" w:hAnsi="Sto TT" w:cs="Arial"/>
          <w:sz w:val="18"/>
          <w:szCs w:val="18"/>
        </w:rPr>
        <w:t xml:space="preserve"> – laque satinée épaisse en phase solvantée avec protection anticorrosion, conforme à la norme EN 13300.</w:t>
      </w:r>
    </w:p>
    <w:p w14:paraId="48071567" w14:textId="77777777" w:rsidR="00E56B60" w:rsidRPr="00491D2C" w:rsidRDefault="00E91008" w:rsidP="00BF015D">
      <w:pPr>
        <w:ind w:left="-709" w:right="1"/>
        <w:jc w:val="both"/>
        <w:rPr>
          <w:rFonts w:ascii="Sto TT" w:hAnsi="Sto TT" w:cs="Arial"/>
          <w:sz w:val="18"/>
          <w:szCs w:val="18"/>
        </w:rPr>
      </w:pPr>
      <w:r w:rsidRPr="00491D2C">
        <w:rPr>
          <w:rFonts w:ascii="Sto TT" w:hAnsi="Sto TT" w:cs="Arial"/>
          <w:sz w:val="18"/>
          <w:szCs w:val="18"/>
        </w:rPr>
        <w:t>Application en deux couches.</w:t>
      </w:r>
    </w:p>
    <w:p w14:paraId="6E4717A4" w14:textId="77777777" w:rsidR="00E56B60" w:rsidRPr="00491D2C" w:rsidRDefault="00E91008" w:rsidP="00BF015D">
      <w:pPr>
        <w:ind w:left="-709" w:right="1"/>
        <w:jc w:val="both"/>
        <w:rPr>
          <w:rFonts w:ascii="Sto TT" w:hAnsi="Sto TT" w:cs="Arial"/>
          <w:sz w:val="18"/>
          <w:szCs w:val="18"/>
        </w:rPr>
      </w:pPr>
      <w:r w:rsidRPr="00491D2C">
        <w:rPr>
          <w:rFonts w:ascii="Sto TT" w:hAnsi="Sto TT" w:cs="Arial"/>
          <w:sz w:val="18"/>
          <w:szCs w:val="18"/>
        </w:rPr>
        <w:t>Consommation : 0,11 à 0,13 L/m² par couche.</w:t>
      </w:r>
    </w:p>
    <w:p w14:paraId="0C75EDFA" w14:textId="3862CF76" w:rsidR="00E91008" w:rsidRPr="00491D2C" w:rsidRDefault="00E91008" w:rsidP="00BF015D">
      <w:pPr>
        <w:ind w:left="-709" w:right="1"/>
        <w:jc w:val="both"/>
        <w:rPr>
          <w:rFonts w:ascii="Sto TT" w:hAnsi="Sto TT" w:cs="Arial"/>
          <w:sz w:val="18"/>
          <w:szCs w:val="18"/>
        </w:rPr>
      </w:pPr>
      <w:r w:rsidRPr="00491D2C">
        <w:rPr>
          <w:rFonts w:ascii="Sto TT" w:hAnsi="Sto TT" w:cs="Arial"/>
          <w:sz w:val="18"/>
          <w:szCs w:val="18"/>
        </w:rPr>
        <w:t>Application : brosse, rouleau ou projection airless.</w:t>
      </w:r>
    </w:p>
    <w:p w14:paraId="23374FE3" w14:textId="77777777" w:rsidR="00E91008" w:rsidRPr="00491D2C" w:rsidRDefault="00E91008" w:rsidP="00BF015D">
      <w:pPr>
        <w:ind w:left="-709" w:right="1"/>
        <w:jc w:val="both"/>
        <w:rPr>
          <w:rFonts w:ascii="Sto TT" w:hAnsi="Sto TT" w:cs="Arial"/>
          <w:sz w:val="18"/>
          <w:szCs w:val="18"/>
        </w:rPr>
      </w:pPr>
    </w:p>
    <w:p w14:paraId="1C00768F" w14:textId="77777777" w:rsidR="00E91008" w:rsidRPr="00491D2C" w:rsidRDefault="00E91008" w:rsidP="00BF015D">
      <w:pPr>
        <w:ind w:left="-709" w:right="1"/>
        <w:jc w:val="both"/>
        <w:rPr>
          <w:rFonts w:ascii="Sto TT" w:hAnsi="Sto TT" w:cs="Arial"/>
          <w:sz w:val="18"/>
          <w:szCs w:val="18"/>
          <w:u w:val="single"/>
        </w:rPr>
      </w:pPr>
      <w:r w:rsidRPr="00491D2C">
        <w:rPr>
          <w:rFonts w:ascii="Sto TT" w:hAnsi="Sto TT" w:cs="Arial"/>
          <w:sz w:val="18"/>
          <w:szCs w:val="18"/>
          <w:u w:val="single"/>
        </w:rPr>
        <w:t>Remarques :</w:t>
      </w:r>
    </w:p>
    <w:p w14:paraId="58D0FD2D" w14:textId="77777777" w:rsidR="00E91008" w:rsidRPr="00491D2C" w:rsidRDefault="00E91008" w:rsidP="00BF015D">
      <w:pPr>
        <w:pStyle w:val="Paragraphedeliste"/>
        <w:numPr>
          <w:ilvl w:val="0"/>
          <w:numId w:val="14"/>
        </w:numPr>
        <w:ind w:right="1"/>
        <w:jc w:val="both"/>
        <w:rPr>
          <w:rFonts w:ascii="Sto TT" w:hAnsi="Sto TT" w:cs="Arial"/>
          <w:sz w:val="18"/>
          <w:szCs w:val="18"/>
        </w:rPr>
      </w:pPr>
      <w:r w:rsidRPr="00491D2C">
        <w:rPr>
          <w:rFonts w:ascii="Sto TT" w:hAnsi="Sto TT" w:cs="Arial"/>
          <w:sz w:val="18"/>
          <w:szCs w:val="18"/>
        </w:rPr>
        <w:t>Ne convient pas à la mise en œuvre sur portes ou fenêtres (risque de tack résiduel), utiliser le StoPremium Lac</w:t>
      </w:r>
    </w:p>
    <w:p w14:paraId="648D8E26" w14:textId="77777777" w:rsidR="00E91008" w:rsidRPr="00491D2C" w:rsidRDefault="00E91008" w:rsidP="00BF015D">
      <w:pPr>
        <w:pStyle w:val="Paragraphedeliste"/>
        <w:numPr>
          <w:ilvl w:val="0"/>
          <w:numId w:val="14"/>
        </w:numPr>
        <w:ind w:right="1"/>
        <w:jc w:val="both"/>
        <w:rPr>
          <w:rFonts w:ascii="Sto TT" w:hAnsi="Sto TT" w:cs="Arial"/>
          <w:sz w:val="18"/>
          <w:szCs w:val="18"/>
        </w:rPr>
      </w:pPr>
      <w:r w:rsidRPr="00491D2C">
        <w:rPr>
          <w:rFonts w:ascii="Sto TT" w:hAnsi="Sto TT" w:cs="Arial"/>
          <w:sz w:val="18"/>
          <w:szCs w:val="18"/>
        </w:rPr>
        <w:t>Respecter les prescriptions du DTU 59.1 pour les travaux de peinture en bâtiment.</w:t>
      </w:r>
    </w:p>
    <w:p w14:paraId="259329BD" w14:textId="77777777" w:rsidR="00E91008" w:rsidRPr="00491D2C" w:rsidRDefault="00E91008" w:rsidP="00BF015D">
      <w:pPr>
        <w:ind w:left="-709" w:right="1"/>
        <w:jc w:val="both"/>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491D2C" w14:paraId="4F00749E" w14:textId="77777777" w:rsidTr="00937060">
        <w:trPr>
          <w:trHeight w:val="248"/>
        </w:trPr>
        <w:tc>
          <w:tcPr>
            <w:tcW w:w="10349" w:type="dxa"/>
          </w:tcPr>
          <w:p w14:paraId="19B4FAA6" w14:textId="77777777" w:rsidR="00E91008" w:rsidRPr="00491D2C" w:rsidRDefault="00E91008" w:rsidP="00E56B60">
            <w:pPr>
              <w:jc w:val="center"/>
              <w:rPr>
                <w:rFonts w:ascii="Sto TT" w:eastAsia="Verdana" w:hAnsi="Sto TT" w:cs="Arial"/>
                <w:b/>
                <w:bCs/>
                <w:color w:val="2F5496" w:themeColor="accent5" w:themeShade="BF"/>
                <w:sz w:val="22"/>
                <w:szCs w:val="22"/>
              </w:rPr>
            </w:pPr>
            <w:r w:rsidRPr="00491D2C">
              <w:rPr>
                <w:rFonts w:ascii="Sto TT" w:eastAsia="Verdana" w:hAnsi="Sto TT" w:cs="Arial"/>
                <w:sz w:val="22"/>
                <w:szCs w:val="22"/>
              </w:rPr>
              <w:br w:type="page"/>
            </w:r>
            <w:r w:rsidRPr="00491D2C">
              <w:rPr>
                <w:rFonts w:ascii="Sto TT" w:hAnsi="Sto TT" w:cs="Arial"/>
                <w:b/>
                <w:bCs/>
                <w:color w:val="2F5496" w:themeColor="accent5" w:themeShade="BF"/>
                <w:sz w:val="22"/>
                <w:szCs w:val="22"/>
              </w:rPr>
              <w:t>Boiseries</w:t>
            </w:r>
          </w:p>
        </w:tc>
      </w:tr>
    </w:tbl>
    <w:p w14:paraId="5F86A1B8" w14:textId="77777777" w:rsidR="00E91008" w:rsidRPr="00491D2C" w:rsidRDefault="00E91008" w:rsidP="00BF015D">
      <w:pPr>
        <w:ind w:left="-709" w:right="1"/>
        <w:jc w:val="both"/>
        <w:rPr>
          <w:rFonts w:ascii="Sto TT" w:eastAsia="Verdana" w:hAnsi="Sto TT" w:cs="Arial"/>
          <w:b/>
          <w:bCs/>
          <w:sz w:val="18"/>
          <w:szCs w:val="18"/>
          <w:u w:val="single"/>
        </w:rPr>
      </w:pPr>
    </w:p>
    <w:p w14:paraId="4AF70542" w14:textId="77777777" w:rsidR="00E91008" w:rsidRPr="00491D2C" w:rsidRDefault="00E91008" w:rsidP="00BF015D">
      <w:pPr>
        <w:ind w:left="-709" w:right="1"/>
        <w:jc w:val="both"/>
        <w:rPr>
          <w:rFonts w:ascii="Sto TT" w:eastAsia="Verdana" w:hAnsi="Sto TT" w:cs="Arial"/>
          <w:b/>
          <w:bCs/>
          <w:sz w:val="18"/>
          <w:szCs w:val="18"/>
        </w:rPr>
      </w:pPr>
      <w:r w:rsidRPr="00491D2C">
        <w:rPr>
          <w:rFonts w:ascii="Sto TT" w:eastAsia="Verdana" w:hAnsi="Sto TT" w:cs="Arial"/>
          <w:b/>
          <w:bCs/>
          <w:sz w:val="18"/>
          <w:szCs w:val="18"/>
        </w:rPr>
        <w:t>Eléments bois peints</w:t>
      </w:r>
    </w:p>
    <w:p w14:paraId="019180A9" w14:textId="77777777" w:rsidR="00E91008" w:rsidRPr="00491D2C" w:rsidRDefault="00E91008" w:rsidP="00BF015D">
      <w:pPr>
        <w:ind w:left="-709" w:right="1"/>
        <w:jc w:val="both"/>
        <w:rPr>
          <w:rFonts w:ascii="Sto TT" w:hAnsi="Sto TT" w:cs="Arial"/>
          <w:sz w:val="18"/>
          <w:szCs w:val="18"/>
        </w:rPr>
      </w:pPr>
      <w:r w:rsidRPr="00491D2C">
        <w:rPr>
          <w:rFonts w:ascii="Sto TT" w:eastAsia="Verdana" w:hAnsi="Sto TT" w:cs="Arial"/>
          <w:sz w:val="18"/>
          <w:szCs w:val="18"/>
        </w:rPr>
        <w:t xml:space="preserve">Les boiseries extérieures peintes, affectées par des désordres tels que </w:t>
      </w:r>
      <w:r w:rsidRPr="00491D2C">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4601720A" w14:textId="77777777" w:rsidR="00E91008" w:rsidRPr="00491D2C" w:rsidRDefault="00E91008" w:rsidP="00BF015D">
      <w:pPr>
        <w:ind w:left="-709" w:right="1"/>
        <w:jc w:val="both"/>
        <w:rPr>
          <w:rFonts w:ascii="Sto TT" w:hAnsi="Sto TT" w:cs="Arial"/>
          <w:sz w:val="18"/>
          <w:szCs w:val="18"/>
        </w:rPr>
      </w:pPr>
      <w:r w:rsidRPr="00491D2C">
        <w:rPr>
          <w:rFonts w:ascii="Sto TT" w:hAnsi="Sto TT"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4080CEA3" w14:textId="77777777" w:rsidR="00E91008" w:rsidRPr="00491D2C" w:rsidRDefault="00E91008" w:rsidP="00BF015D">
      <w:pPr>
        <w:ind w:left="-709" w:right="1"/>
        <w:jc w:val="both"/>
        <w:rPr>
          <w:rFonts w:ascii="Sto TT" w:hAnsi="Sto TT" w:cs="Arial"/>
          <w:sz w:val="18"/>
          <w:szCs w:val="18"/>
        </w:rPr>
      </w:pPr>
    </w:p>
    <w:p w14:paraId="288422D3" w14:textId="77777777" w:rsidR="00E91008" w:rsidRPr="00491D2C" w:rsidRDefault="00E91008" w:rsidP="00BF015D">
      <w:pPr>
        <w:ind w:left="-709" w:right="1"/>
        <w:jc w:val="both"/>
        <w:rPr>
          <w:rFonts w:ascii="Sto TT" w:hAnsi="Sto TT" w:cs="Arial"/>
          <w:sz w:val="18"/>
          <w:szCs w:val="18"/>
          <w:u w:val="single"/>
        </w:rPr>
      </w:pPr>
      <w:r w:rsidRPr="00491D2C">
        <w:rPr>
          <w:rFonts w:ascii="Sto TT" w:hAnsi="Sto TT" w:cs="Arial"/>
          <w:sz w:val="18"/>
          <w:szCs w:val="18"/>
          <w:u w:val="single"/>
        </w:rPr>
        <w:t>Pour menuiseries – portes – fenêtres :</w:t>
      </w:r>
    </w:p>
    <w:p w14:paraId="7038C9CC" w14:textId="77777777" w:rsidR="00E91008" w:rsidRPr="00491D2C" w:rsidRDefault="00E91008" w:rsidP="00BF015D">
      <w:pPr>
        <w:pStyle w:val="Paragraphedeliste"/>
        <w:numPr>
          <w:ilvl w:val="0"/>
          <w:numId w:val="15"/>
        </w:numPr>
        <w:ind w:right="1"/>
        <w:jc w:val="both"/>
        <w:rPr>
          <w:rFonts w:ascii="Sto TT" w:hAnsi="Sto TT" w:cs="Arial"/>
          <w:b/>
          <w:bCs/>
          <w:sz w:val="18"/>
          <w:szCs w:val="18"/>
        </w:rPr>
      </w:pPr>
      <w:r w:rsidRPr="00491D2C">
        <w:rPr>
          <w:rFonts w:ascii="Sto TT" w:hAnsi="Sto TT" w:cs="Arial"/>
          <w:i/>
          <w:iCs/>
          <w:sz w:val="18"/>
          <w:szCs w:val="18"/>
        </w:rPr>
        <w:t>En phase aqueuse :</w:t>
      </w:r>
      <w:r w:rsidRPr="00491D2C">
        <w:rPr>
          <w:rFonts w:ascii="Sto TT" w:hAnsi="Sto TT" w:cs="Arial"/>
          <w:sz w:val="18"/>
          <w:szCs w:val="18"/>
        </w:rPr>
        <w:t xml:space="preserve"> </w:t>
      </w:r>
      <w:r w:rsidRPr="00491D2C">
        <w:rPr>
          <w:rFonts w:ascii="Sto TT" w:hAnsi="Sto TT" w:cs="Arial"/>
          <w:b/>
          <w:bCs/>
          <w:sz w:val="18"/>
          <w:szCs w:val="18"/>
        </w:rPr>
        <w:t>StoPrim Aqua TS</w:t>
      </w:r>
      <w:r w:rsidRPr="00491D2C">
        <w:rPr>
          <w:rFonts w:ascii="Sto TT" w:hAnsi="Sto TT" w:cs="Arial"/>
          <w:sz w:val="18"/>
          <w:szCs w:val="18"/>
        </w:rPr>
        <w:t xml:space="preserve"> + </w:t>
      </w:r>
      <w:r w:rsidRPr="00491D2C">
        <w:rPr>
          <w:rFonts w:ascii="Sto TT" w:hAnsi="Sto TT" w:cs="Arial"/>
          <w:b/>
          <w:bCs/>
          <w:sz w:val="18"/>
          <w:szCs w:val="18"/>
        </w:rPr>
        <w:t>StoAqua Ventilac Satin</w:t>
      </w:r>
    </w:p>
    <w:p w14:paraId="4DA28C72" w14:textId="77777777" w:rsidR="00E91008" w:rsidRPr="00491D2C" w:rsidRDefault="00E91008" w:rsidP="00BF015D">
      <w:pPr>
        <w:pStyle w:val="Paragraphedeliste"/>
        <w:numPr>
          <w:ilvl w:val="0"/>
          <w:numId w:val="15"/>
        </w:numPr>
        <w:ind w:right="1"/>
        <w:jc w:val="both"/>
        <w:rPr>
          <w:rFonts w:ascii="Sto TT" w:hAnsi="Sto TT" w:cs="Arial"/>
          <w:sz w:val="18"/>
          <w:szCs w:val="18"/>
        </w:rPr>
      </w:pPr>
      <w:r w:rsidRPr="00491D2C">
        <w:rPr>
          <w:rFonts w:ascii="Sto TT" w:hAnsi="Sto TT" w:cs="Arial"/>
          <w:i/>
          <w:iCs/>
          <w:sz w:val="18"/>
          <w:szCs w:val="18"/>
        </w:rPr>
        <w:t>En phase solvantée :</w:t>
      </w:r>
      <w:r w:rsidRPr="00491D2C">
        <w:rPr>
          <w:rFonts w:ascii="Sto TT" w:hAnsi="Sto TT" w:cs="Arial"/>
          <w:sz w:val="18"/>
          <w:szCs w:val="18"/>
        </w:rPr>
        <w:t xml:space="preserve"> </w:t>
      </w:r>
      <w:r w:rsidRPr="00491D2C">
        <w:rPr>
          <w:rFonts w:ascii="Sto TT" w:hAnsi="Sto TT" w:cs="Arial"/>
          <w:b/>
          <w:bCs/>
          <w:sz w:val="18"/>
          <w:szCs w:val="18"/>
        </w:rPr>
        <w:t>StoPrim Aqua TS</w:t>
      </w:r>
      <w:r w:rsidRPr="00491D2C">
        <w:rPr>
          <w:rFonts w:ascii="Sto TT" w:hAnsi="Sto TT" w:cs="Arial"/>
          <w:sz w:val="18"/>
          <w:szCs w:val="18"/>
        </w:rPr>
        <w:t xml:space="preserve"> + </w:t>
      </w:r>
      <w:r w:rsidRPr="00491D2C">
        <w:rPr>
          <w:rFonts w:ascii="Sto TT" w:hAnsi="Sto TT" w:cs="Arial"/>
          <w:b/>
          <w:bCs/>
          <w:sz w:val="18"/>
          <w:szCs w:val="18"/>
        </w:rPr>
        <w:t>StoVentilac Satin AF</w:t>
      </w:r>
    </w:p>
    <w:p w14:paraId="6FF2DCA2" w14:textId="77777777" w:rsidR="00E91008" w:rsidRPr="00491D2C" w:rsidRDefault="00E91008" w:rsidP="00BF015D">
      <w:pPr>
        <w:ind w:left="-709" w:right="1"/>
        <w:jc w:val="both"/>
        <w:rPr>
          <w:rFonts w:ascii="Sto TT" w:hAnsi="Sto TT" w:cs="Arial"/>
          <w:sz w:val="18"/>
          <w:szCs w:val="18"/>
        </w:rPr>
      </w:pPr>
    </w:p>
    <w:p w14:paraId="53073048" w14:textId="77777777" w:rsidR="00E91008" w:rsidRPr="00491D2C" w:rsidRDefault="00E91008" w:rsidP="00BF015D">
      <w:pPr>
        <w:ind w:left="-709" w:right="1"/>
        <w:jc w:val="both"/>
        <w:rPr>
          <w:rFonts w:ascii="Sto TT" w:hAnsi="Sto TT" w:cs="Arial"/>
          <w:sz w:val="18"/>
          <w:szCs w:val="18"/>
        </w:rPr>
      </w:pPr>
      <w:r w:rsidRPr="00491D2C">
        <w:rPr>
          <w:rFonts w:ascii="Sto TT" w:hAnsi="Sto TT" w:cs="Arial"/>
          <w:sz w:val="18"/>
          <w:szCs w:val="18"/>
        </w:rPr>
        <w:t>Hors menuiseries – portes – fenêtres :</w:t>
      </w:r>
    </w:p>
    <w:p w14:paraId="55D416B1" w14:textId="77777777" w:rsidR="00E91008" w:rsidRPr="00491D2C" w:rsidRDefault="00E91008" w:rsidP="00BF015D">
      <w:pPr>
        <w:pStyle w:val="Paragraphedeliste"/>
        <w:numPr>
          <w:ilvl w:val="0"/>
          <w:numId w:val="15"/>
        </w:numPr>
        <w:ind w:right="1"/>
        <w:jc w:val="both"/>
        <w:rPr>
          <w:rFonts w:ascii="Sto TT" w:hAnsi="Sto TT" w:cs="Arial"/>
          <w:b/>
          <w:bCs/>
          <w:sz w:val="18"/>
          <w:szCs w:val="18"/>
        </w:rPr>
      </w:pPr>
      <w:r w:rsidRPr="00491D2C">
        <w:rPr>
          <w:rFonts w:ascii="Sto TT" w:hAnsi="Sto TT" w:cs="Arial"/>
          <w:i/>
          <w:iCs/>
          <w:sz w:val="18"/>
          <w:szCs w:val="18"/>
        </w:rPr>
        <w:t>En phase aqueuse :</w:t>
      </w:r>
      <w:r w:rsidRPr="00491D2C">
        <w:rPr>
          <w:rFonts w:ascii="Sto TT" w:hAnsi="Sto TT" w:cs="Arial"/>
          <w:sz w:val="18"/>
          <w:szCs w:val="18"/>
        </w:rPr>
        <w:t xml:space="preserve"> </w:t>
      </w:r>
      <w:r w:rsidRPr="00491D2C">
        <w:rPr>
          <w:rFonts w:ascii="Sto TT" w:hAnsi="Sto TT" w:cs="Arial"/>
          <w:b/>
          <w:bCs/>
          <w:sz w:val="18"/>
          <w:szCs w:val="18"/>
        </w:rPr>
        <w:t>Sto-Prim</w:t>
      </w:r>
      <w:r w:rsidRPr="00491D2C">
        <w:rPr>
          <w:rFonts w:ascii="Sto TT" w:hAnsi="Sto TT" w:cs="Arial"/>
          <w:sz w:val="18"/>
          <w:szCs w:val="18"/>
        </w:rPr>
        <w:t xml:space="preserve"> + </w:t>
      </w:r>
      <w:r w:rsidRPr="00491D2C">
        <w:rPr>
          <w:rFonts w:ascii="Sto TT" w:hAnsi="Sto TT" w:cs="Arial"/>
          <w:b/>
          <w:bCs/>
          <w:sz w:val="18"/>
          <w:szCs w:val="18"/>
        </w:rPr>
        <w:t>StoAqua Ventilac Satin</w:t>
      </w:r>
      <w:r w:rsidRPr="00491D2C">
        <w:rPr>
          <w:rFonts w:ascii="Sto TT" w:hAnsi="Sto TT" w:cs="Arial"/>
          <w:sz w:val="18"/>
          <w:szCs w:val="18"/>
        </w:rPr>
        <w:t xml:space="preserve">, </w:t>
      </w:r>
      <w:r w:rsidRPr="00491D2C">
        <w:rPr>
          <w:rFonts w:ascii="Sto TT" w:hAnsi="Sto TT" w:cs="Arial"/>
          <w:b/>
          <w:bCs/>
          <w:sz w:val="18"/>
          <w:szCs w:val="18"/>
        </w:rPr>
        <w:t>StoColor Dryonic Wood Dilué</w:t>
      </w:r>
      <w:r w:rsidRPr="00491D2C">
        <w:rPr>
          <w:rFonts w:ascii="Sto TT" w:hAnsi="Sto TT" w:cs="Arial"/>
          <w:sz w:val="18"/>
          <w:szCs w:val="18"/>
        </w:rPr>
        <w:t xml:space="preserve"> + </w:t>
      </w:r>
      <w:r w:rsidRPr="00491D2C">
        <w:rPr>
          <w:rFonts w:ascii="Sto TT" w:hAnsi="Sto TT" w:cs="Arial"/>
          <w:b/>
          <w:bCs/>
          <w:sz w:val="18"/>
          <w:szCs w:val="18"/>
        </w:rPr>
        <w:t>StoColor Dryonic Wood</w:t>
      </w:r>
    </w:p>
    <w:p w14:paraId="44776AA7" w14:textId="77777777" w:rsidR="00E91008" w:rsidRPr="00491D2C" w:rsidRDefault="00E91008" w:rsidP="00BF015D">
      <w:pPr>
        <w:pStyle w:val="Paragraphedeliste"/>
        <w:numPr>
          <w:ilvl w:val="0"/>
          <w:numId w:val="15"/>
        </w:numPr>
        <w:ind w:right="1"/>
        <w:jc w:val="both"/>
        <w:rPr>
          <w:rFonts w:ascii="Sto TT" w:hAnsi="Sto TT" w:cs="Arial"/>
          <w:sz w:val="18"/>
          <w:szCs w:val="18"/>
        </w:rPr>
      </w:pPr>
      <w:r w:rsidRPr="00491D2C">
        <w:rPr>
          <w:rFonts w:ascii="Sto TT" w:hAnsi="Sto TT" w:cs="Arial"/>
          <w:i/>
          <w:iCs/>
          <w:sz w:val="18"/>
          <w:szCs w:val="18"/>
        </w:rPr>
        <w:t>En phase solvantée :</w:t>
      </w:r>
      <w:r w:rsidRPr="00491D2C">
        <w:rPr>
          <w:rFonts w:ascii="Sto TT" w:hAnsi="Sto TT" w:cs="Arial"/>
          <w:sz w:val="18"/>
          <w:szCs w:val="18"/>
        </w:rPr>
        <w:t xml:space="preserve"> </w:t>
      </w:r>
      <w:r w:rsidRPr="00491D2C">
        <w:rPr>
          <w:rFonts w:ascii="Sto TT" w:hAnsi="Sto TT" w:cs="Arial"/>
          <w:b/>
          <w:bCs/>
          <w:sz w:val="18"/>
          <w:szCs w:val="18"/>
        </w:rPr>
        <w:t>StoVentilac Satin AF</w:t>
      </w:r>
    </w:p>
    <w:p w14:paraId="34436727" w14:textId="77777777" w:rsidR="00E91008" w:rsidRPr="00491D2C" w:rsidRDefault="00E91008" w:rsidP="00BF015D">
      <w:pPr>
        <w:ind w:left="-709" w:right="1"/>
        <w:jc w:val="both"/>
        <w:rPr>
          <w:rFonts w:ascii="Sto TT" w:hAnsi="Sto TT" w:cs="Arial"/>
          <w:sz w:val="18"/>
          <w:szCs w:val="18"/>
        </w:rPr>
      </w:pPr>
    </w:p>
    <w:p w14:paraId="18D91EE2" w14:textId="77777777" w:rsidR="00E91008" w:rsidRPr="00491D2C" w:rsidRDefault="00E91008" w:rsidP="00BF015D">
      <w:pPr>
        <w:ind w:left="-709" w:right="1"/>
        <w:jc w:val="both"/>
        <w:rPr>
          <w:rFonts w:ascii="Sto TT" w:hAnsi="Sto TT" w:cs="Arial"/>
          <w:sz w:val="18"/>
          <w:szCs w:val="18"/>
        </w:rPr>
      </w:pPr>
      <w:r w:rsidRPr="00491D2C">
        <w:rPr>
          <w:rFonts w:ascii="Sto TT" w:hAnsi="Sto TT" w:cs="Arial"/>
          <w:sz w:val="18"/>
          <w:szCs w:val="18"/>
        </w:rPr>
        <w:t>Un exemple de système de finition : peinture satinée en phase solvant </w:t>
      </w:r>
      <w:r w:rsidRPr="00491D2C">
        <w:rPr>
          <w:rFonts w:ascii="Sto TT" w:hAnsi="Sto TT" w:cs="Arial"/>
          <w:b/>
          <w:bCs/>
          <w:sz w:val="18"/>
          <w:szCs w:val="18"/>
        </w:rPr>
        <w:t>StoVentilac Satin AF</w:t>
      </w:r>
      <w:r w:rsidRPr="00491D2C">
        <w:rPr>
          <w:rFonts w:ascii="Sto TT" w:hAnsi="Sto TT" w:cs="Arial"/>
          <w:sz w:val="18"/>
          <w:szCs w:val="18"/>
        </w:rPr>
        <w:t>, avec une première couche diluée à 5 % au </w:t>
      </w:r>
      <w:r w:rsidRPr="00491D2C">
        <w:rPr>
          <w:rFonts w:ascii="Sto TT" w:hAnsi="Sto TT" w:cs="Arial"/>
          <w:b/>
          <w:bCs/>
          <w:sz w:val="18"/>
          <w:szCs w:val="18"/>
        </w:rPr>
        <w:t>StoFluid AF</w:t>
      </w:r>
      <w:r w:rsidRPr="00491D2C">
        <w:rPr>
          <w:rFonts w:ascii="Sto TT" w:hAnsi="Sto TT" w:cs="Arial"/>
          <w:sz w:val="18"/>
          <w:szCs w:val="18"/>
        </w:rPr>
        <w:t> ou de </w:t>
      </w:r>
      <w:r w:rsidRPr="00491D2C">
        <w:rPr>
          <w:rFonts w:ascii="Sto TT" w:hAnsi="Sto TT" w:cs="Arial"/>
          <w:b/>
          <w:bCs/>
          <w:sz w:val="18"/>
          <w:szCs w:val="18"/>
        </w:rPr>
        <w:t>White Spirit</w:t>
      </w:r>
      <w:r w:rsidRPr="00491D2C">
        <w:rPr>
          <w:rFonts w:ascii="Sto TT" w:hAnsi="Sto TT" w:cs="Arial"/>
          <w:sz w:val="18"/>
          <w:szCs w:val="18"/>
        </w:rPr>
        <w:t>, suivie de deux couches de finition non diluées.</w:t>
      </w:r>
    </w:p>
    <w:p w14:paraId="5C82842A" w14:textId="77777777" w:rsidR="00E91008" w:rsidRPr="00491D2C" w:rsidRDefault="00E91008" w:rsidP="00BF015D">
      <w:pPr>
        <w:ind w:left="-709" w:right="1"/>
        <w:jc w:val="both"/>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E91008" w:rsidRPr="00491D2C" w14:paraId="442E31B5" w14:textId="77777777" w:rsidTr="00937060">
        <w:trPr>
          <w:trHeight w:val="248"/>
        </w:trPr>
        <w:tc>
          <w:tcPr>
            <w:tcW w:w="10349" w:type="dxa"/>
          </w:tcPr>
          <w:p w14:paraId="161524B7" w14:textId="77777777" w:rsidR="00E91008" w:rsidRPr="00491D2C" w:rsidRDefault="00E91008" w:rsidP="00315A41">
            <w:pPr>
              <w:pStyle w:val="Paragraphedeliste"/>
              <w:ind w:left="11"/>
              <w:jc w:val="center"/>
              <w:rPr>
                <w:rFonts w:ascii="Sto TT" w:eastAsia="Verdana" w:hAnsi="Sto TT" w:cs="Arial"/>
                <w:b/>
                <w:bCs/>
                <w:color w:val="2F5496" w:themeColor="accent5" w:themeShade="BF"/>
                <w:sz w:val="22"/>
                <w:szCs w:val="22"/>
              </w:rPr>
            </w:pPr>
            <w:r w:rsidRPr="00491D2C">
              <w:rPr>
                <w:rFonts w:ascii="Sto TT" w:eastAsia="Verdana" w:hAnsi="Sto TT" w:cs="Arial"/>
                <w:sz w:val="22"/>
                <w:szCs w:val="22"/>
              </w:rPr>
              <w:br w:type="page"/>
            </w:r>
            <w:r w:rsidRPr="00491D2C">
              <w:rPr>
                <w:rFonts w:ascii="Sto TT" w:hAnsi="Sto TT" w:cs="Arial"/>
                <w:b/>
                <w:bCs/>
                <w:color w:val="2F5496" w:themeColor="accent5" w:themeShade="BF"/>
                <w:sz w:val="22"/>
                <w:szCs w:val="22"/>
              </w:rPr>
              <w:t>Jardinières - Murs de soutènement</w:t>
            </w:r>
          </w:p>
        </w:tc>
      </w:tr>
    </w:tbl>
    <w:p w14:paraId="3B35D38E" w14:textId="77777777" w:rsidR="00E91008" w:rsidRPr="00491D2C" w:rsidRDefault="00E91008" w:rsidP="00BF015D">
      <w:pPr>
        <w:ind w:left="-709" w:right="1"/>
        <w:jc w:val="both"/>
        <w:rPr>
          <w:rFonts w:ascii="Sto TT" w:eastAsia="Verdana" w:hAnsi="Sto TT" w:cs="Arial"/>
          <w:b/>
          <w:bCs/>
          <w:sz w:val="18"/>
          <w:szCs w:val="18"/>
          <w:u w:val="single"/>
        </w:rPr>
      </w:pPr>
    </w:p>
    <w:p w14:paraId="1B01D085" w14:textId="77777777" w:rsidR="00E91008" w:rsidRPr="00491D2C" w:rsidRDefault="00E91008" w:rsidP="00075EE0">
      <w:pPr>
        <w:ind w:left="-709" w:right="1"/>
        <w:jc w:val="both"/>
        <w:rPr>
          <w:rFonts w:ascii="Sto TT" w:hAnsi="Sto TT" w:cs="Arial"/>
          <w:sz w:val="18"/>
          <w:szCs w:val="18"/>
        </w:rPr>
      </w:pPr>
      <w:r w:rsidRPr="00491D2C">
        <w:rPr>
          <w:rFonts w:ascii="Sto TT" w:eastAsia="Verdana" w:hAnsi="Sto TT" w:cs="Arial"/>
          <w:sz w:val="18"/>
          <w:szCs w:val="18"/>
        </w:rPr>
        <w:t xml:space="preserve">La mise en </w:t>
      </w:r>
      <w:r w:rsidRPr="00491D2C">
        <w:rPr>
          <w:rFonts w:ascii="Sto TT" w:hAnsi="Sto TT" w:cs="Arial"/>
          <w:sz w:val="18"/>
          <w:szCs w:val="18"/>
        </w:rPr>
        <w:t>œuvre devra respecter les prescriptions du DTU 59.1.</w:t>
      </w:r>
    </w:p>
    <w:p w14:paraId="2FA9414E" w14:textId="77777777" w:rsidR="00E91008" w:rsidRPr="00491D2C" w:rsidRDefault="00E91008" w:rsidP="00075EE0">
      <w:pPr>
        <w:ind w:left="-709" w:right="1"/>
        <w:jc w:val="both"/>
        <w:rPr>
          <w:rFonts w:ascii="Sto TT" w:hAnsi="Sto TT" w:cs="Arial"/>
          <w:sz w:val="18"/>
          <w:szCs w:val="18"/>
        </w:rPr>
      </w:pPr>
    </w:p>
    <w:p w14:paraId="0B3B0FA7" w14:textId="77777777" w:rsidR="00E91008" w:rsidRPr="00491D2C" w:rsidRDefault="00E91008" w:rsidP="00075EE0">
      <w:pPr>
        <w:ind w:left="-709" w:right="1"/>
        <w:jc w:val="both"/>
        <w:rPr>
          <w:rFonts w:ascii="Sto TT" w:hAnsi="Sto TT" w:cs="Arial"/>
          <w:sz w:val="18"/>
          <w:szCs w:val="18"/>
        </w:rPr>
      </w:pPr>
      <w:r w:rsidRPr="00491D2C">
        <w:rPr>
          <w:rFonts w:ascii="Sto TT" w:hAnsi="Sto TT" w:cs="Arial"/>
          <w:sz w:val="18"/>
          <w:szCs w:val="18"/>
        </w:rPr>
        <w:t>La durabilité des revêtements appliqués sur un mur de soutènement est conditionnée à la qualité des dispositifs de drainage et d’étanchéité en amont.</w:t>
      </w:r>
    </w:p>
    <w:p w14:paraId="73D423A0" w14:textId="77777777" w:rsidR="00E91008" w:rsidRPr="00491D2C" w:rsidRDefault="00E91008" w:rsidP="00075EE0">
      <w:pPr>
        <w:pStyle w:val="Paragraphedeliste"/>
        <w:numPr>
          <w:ilvl w:val="0"/>
          <w:numId w:val="16"/>
        </w:numPr>
        <w:ind w:right="1"/>
        <w:jc w:val="both"/>
        <w:rPr>
          <w:rFonts w:ascii="Sto TT" w:hAnsi="Sto TT" w:cs="Arial"/>
          <w:sz w:val="18"/>
          <w:szCs w:val="18"/>
        </w:rPr>
      </w:pPr>
      <w:r w:rsidRPr="00491D2C">
        <w:rPr>
          <w:rFonts w:ascii="Sto TT" w:hAnsi="Sto TT" w:cs="Arial"/>
          <w:sz w:val="18"/>
          <w:szCs w:val="18"/>
        </w:rPr>
        <w:t>Il est impératif de prévoir des travaux adaptés garantissant l’absence totale d’infiltrations susceptibles d’endommager le mur.</w:t>
      </w:r>
    </w:p>
    <w:p w14:paraId="2C67A68A" w14:textId="77777777" w:rsidR="00E91008" w:rsidRPr="00491D2C" w:rsidRDefault="00E91008" w:rsidP="00075EE0">
      <w:pPr>
        <w:ind w:left="-709" w:right="1"/>
        <w:jc w:val="both"/>
        <w:rPr>
          <w:rFonts w:ascii="Sto TT" w:eastAsia="Verdana" w:hAnsi="Sto TT" w:cs="Arial"/>
          <w:sz w:val="18"/>
          <w:szCs w:val="18"/>
        </w:rPr>
      </w:pPr>
    </w:p>
    <w:p w14:paraId="1F6CC7E3" w14:textId="77777777" w:rsidR="00E91008" w:rsidRPr="00491D2C" w:rsidRDefault="00E91008" w:rsidP="00075EE0">
      <w:pPr>
        <w:ind w:left="-709" w:right="1"/>
        <w:jc w:val="both"/>
        <w:rPr>
          <w:rFonts w:ascii="Sto TT" w:hAnsi="Sto TT" w:cs="Arial"/>
          <w:sz w:val="18"/>
          <w:szCs w:val="18"/>
        </w:rPr>
      </w:pPr>
      <w:r w:rsidRPr="00491D2C">
        <w:rPr>
          <w:rFonts w:ascii="Sto TT" w:eastAsia="Verdana" w:hAnsi="Sto TT" w:cs="Arial"/>
          <w:sz w:val="18"/>
          <w:szCs w:val="18"/>
        </w:rPr>
        <w:t xml:space="preserve">La tenue </w:t>
      </w:r>
      <w:r w:rsidRPr="00491D2C">
        <w:rPr>
          <w:rFonts w:ascii="Sto TT" w:hAnsi="Sto TT" w:cs="Arial"/>
          <w:sz w:val="18"/>
          <w:szCs w:val="18"/>
        </w:rPr>
        <w:t>du revêtement sur les faces extérieures des jardinières non fissurées ne peut être garantie en l’absence d’étanchéité interne.</w:t>
      </w:r>
    </w:p>
    <w:p w14:paraId="2B3D1B72" w14:textId="77777777" w:rsidR="00E91008" w:rsidRPr="00491D2C" w:rsidRDefault="00E91008" w:rsidP="00075EE0">
      <w:pPr>
        <w:pStyle w:val="Paragraphedeliste"/>
        <w:numPr>
          <w:ilvl w:val="0"/>
          <w:numId w:val="16"/>
        </w:numPr>
        <w:ind w:right="1"/>
        <w:jc w:val="both"/>
        <w:rPr>
          <w:rFonts w:ascii="Sto TT" w:eastAsia="Verdana" w:hAnsi="Sto TT" w:cs="Arial"/>
          <w:sz w:val="18"/>
          <w:szCs w:val="18"/>
        </w:rPr>
      </w:pPr>
      <w:r w:rsidRPr="00491D2C">
        <w:rPr>
          <w:rFonts w:ascii="Sto TT" w:hAnsi="Sto TT" w:cs="Arial"/>
          <w:sz w:val="18"/>
          <w:szCs w:val="18"/>
        </w:rPr>
        <w:t>Il est fortement recommandé de réaliser un cuvelage initial pour assurer la pérennité des traitements proposés.</w:t>
      </w:r>
    </w:p>
    <w:p w14:paraId="62529EEE" w14:textId="77777777" w:rsidR="00E91008" w:rsidRPr="00491D2C" w:rsidRDefault="00E91008" w:rsidP="00075EE0">
      <w:pPr>
        <w:ind w:left="-709" w:right="1"/>
        <w:jc w:val="both"/>
        <w:rPr>
          <w:rFonts w:ascii="Sto TT" w:hAnsi="Sto TT" w:cs="Arial"/>
          <w:sz w:val="18"/>
          <w:szCs w:val="18"/>
        </w:rPr>
      </w:pPr>
    </w:p>
    <w:p w14:paraId="16A80B59" w14:textId="77777777" w:rsidR="00E91008" w:rsidRPr="00491D2C" w:rsidRDefault="00E91008" w:rsidP="00075EE0">
      <w:pPr>
        <w:ind w:left="-709" w:right="1"/>
        <w:jc w:val="both"/>
        <w:rPr>
          <w:rFonts w:ascii="Sto TT" w:hAnsi="Sto TT" w:cs="Arial"/>
          <w:sz w:val="18"/>
          <w:szCs w:val="18"/>
        </w:rPr>
      </w:pPr>
      <w:r w:rsidRPr="00491D2C">
        <w:rPr>
          <w:rFonts w:ascii="Sto TT" w:hAnsi="Sto TT" w:cs="Arial"/>
          <w:sz w:val="18"/>
          <w:szCs w:val="18"/>
        </w:rPr>
        <w:t>Il est recommandé de prévoir une protection des parties horizontales exposées afin de limiter l’encrassement des façades.</w:t>
      </w:r>
    </w:p>
    <w:p w14:paraId="47C8049D" w14:textId="77777777" w:rsidR="00E91008" w:rsidRPr="00491D2C" w:rsidRDefault="00E91008" w:rsidP="00075EE0">
      <w:pPr>
        <w:pStyle w:val="Paragraphedeliste"/>
        <w:numPr>
          <w:ilvl w:val="0"/>
          <w:numId w:val="16"/>
        </w:numPr>
        <w:ind w:right="1"/>
        <w:jc w:val="both"/>
        <w:rPr>
          <w:rFonts w:ascii="Sto TT" w:hAnsi="Sto TT" w:cs="Arial"/>
          <w:sz w:val="18"/>
          <w:szCs w:val="18"/>
        </w:rPr>
      </w:pPr>
      <w:r w:rsidRPr="00491D2C">
        <w:rPr>
          <w:rFonts w:ascii="Sto TT" w:hAnsi="Sto TT" w:cs="Arial"/>
          <w:i/>
          <w:iCs/>
          <w:sz w:val="18"/>
          <w:szCs w:val="18"/>
          <w:u w:val="single"/>
        </w:rPr>
        <w:t>Primaire avant peinture organique ou minérale :</w:t>
      </w:r>
      <w:r w:rsidRPr="00491D2C">
        <w:rPr>
          <w:rFonts w:ascii="Sto TT" w:hAnsi="Sto TT" w:cs="Arial"/>
          <w:sz w:val="18"/>
          <w:szCs w:val="18"/>
        </w:rPr>
        <w:t xml:space="preserve"> </w:t>
      </w:r>
      <w:r w:rsidRPr="00491D2C">
        <w:rPr>
          <w:rFonts w:ascii="Sto TT" w:hAnsi="Sto TT" w:cs="Arial"/>
          <w:b/>
          <w:bCs/>
          <w:sz w:val="18"/>
          <w:szCs w:val="18"/>
        </w:rPr>
        <w:t>StoPrim Sol GT</w:t>
      </w:r>
    </w:p>
    <w:p w14:paraId="5F65C61D" w14:textId="77777777" w:rsidR="00E91008" w:rsidRPr="00491D2C" w:rsidRDefault="00E91008" w:rsidP="00075EE0">
      <w:pPr>
        <w:pStyle w:val="Paragraphedeliste"/>
        <w:numPr>
          <w:ilvl w:val="0"/>
          <w:numId w:val="16"/>
        </w:numPr>
        <w:ind w:right="1"/>
        <w:jc w:val="both"/>
        <w:rPr>
          <w:rFonts w:ascii="Sto TT" w:hAnsi="Sto TT" w:cs="Arial"/>
          <w:sz w:val="18"/>
          <w:szCs w:val="18"/>
          <w:lang w:val="pt-PT"/>
        </w:rPr>
      </w:pPr>
      <w:r w:rsidRPr="00491D2C">
        <w:rPr>
          <w:rFonts w:ascii="Sto TT" w:hAnsi="Sto TT" w:cs="Arial"/>
          <w:i/>
          <w:iCs/>
          <w:sz w:val="18"/>
          <w:szCs w:val="18"/>
          <w:u w:val="single"/>
          <w:lang w:val="pt-PT"/>
        </w:rPr>
        <w:t>Peinture organique:</w:t>
      </w:r>
      <w:r w:rsidRPr="00491D2C">
        <w:rPr>
          <w:rFonts w:ascii="Sto TT" w:hAnsi="Sto TT" w:cs="Arial"/>
          <w:sz w:val="18"/>
          <w:szCs w:val="18"/>
          <w:lang w:val="pt-PT"/>
        </w:rPr>
        <w:t xml:space="preserve">  </w:t>
      </w:r>
      <w:r w:rsidRPr="00491D2C">
        <w:rPr>
          <w:rFonts w:ascii="Sto TT" w:hAnsi="Sto TT" w:cs="Arial"/>
          <w:b/>
          <w:bCs/>
          <w:sz w:val="18"/>
          <w:szCs w:val="18"/>
          <w:lang w:val="pt-PT"/>
        </w:rPr>
        <w:t>StoColor Silco, StoColor Lotusan</w:t>
      </w:r>
    </w:p>
    <w:p w14:paraId="5E6E2086" w14:textId="77777777" w:rsidR="00E91008" w:rsidRPr="00491D2C" w:rsidRDefault="00E91008" w:rsidP="00075EE0">
      <w:pPr>
        <w:pStyle w:val="Paragraphedeliste"/>
        <w:numPr>
          <w:ilvl w:val="0"/>
          <w:numId w:val="16"/>
        </w:numPr>
        <w:ind w:right="1"/>
        <w:jc w:val="both"/>
        <w:rPr>
          <w:rFonts w:ascii="Sto TT" w:hAnsi="Sto TT" w:cs="Arial"/>
          <w:sz w:val="18"/>
          <w:szCs w:val="18"/>
        </w:rPr>
      </w:pPr>
      <w:r w:rsidRPr="00491D2C">
        <w:rPr>
          <w:rFonts w:ascii="Sto TT" w:hAnsi="Sto TT" w:cs="Arial"/>
          <w:i/>
          <w:iCs/>
          <w:sz w:val="18"/>
          <w:szCs w:val="18"/>
          <w:u w:val="single"/>
        </w:rPr>
        <w:t>Peinture minérale :</w:t>
      </w:r>
      <w:r w:rsidRPr="00491D2C">
        <w:rPr>
          <w:rFonts w:ascii="Sto TT" w:hAnsi="Sto TT" w:cs="Arial"/>
          <w:sz w:val="18"/>
          <w:szCs w:val="18"/>
        </w:rPr>
        <w:t xml:space="preserve"> </w:t>
      </w:r>
      <w:r w:rsidRPr="00491D2C">
        <w:rPr>
          <w:rFonts w:ascii="Sto TT" w:hAnsi="Sto TT" w:cs="Arial"/>
          <w:b/>
          <w:bCs/>
          <w:sz w:val="18"/>
          <w:szCs w:val="18"/>
        </w:rPr>
        <w:t>StoColor Solical</w:t>
      </w:r>
      <w:r w:rsidRPr="00491D2C">
        <w:rPr>
          <w:rFonts w:ascii="Sto TT" w:hAnsi="Sto TT" w:cs="Arial"/>
          <w:sz w:val="16"/>
          <w:szCs w:val="16"/>
        </w:rPr>
        <w:br w:type="page"/>
      </w:r>
    </w:p>
    <w:p w14:paraId="41E2944A" w14:textId="77777777" w:rsidR="00E91008" w:rsidRPr="00491D2C" w:rsidRDefault="00E91008" w:rsidP="00E91008">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28"/>
          <w:szCs w:val="28"/>
        </w:rPr>
      </w:pPr>
      <w:r w:rsidRPr="00491D2C">
        <w:rPr>
          <w:rFonts w:ascii="Sto TT" w:eastAsia="Verdana" w:hAnsi="Sto TT" w:cs="Arial"/>
          <w:b/>
          <w:bCs/>
          <w:color w:val="2F5496" w:themeColor="accent5" w:themeShade="BF"/>
          <w:sz w:val="28"/>
          <w:szCs w:val="28"/>
        </w:rPr>
        <w:lastRenderedPageBreak/>
        <w:t>StoElement Fauna</w:t>
      </w:r>
    </w:p>
    <w:p w14:paraId="2C5FAC08" w14:textId="77777777" w:rsidR="00E91008" w:rsidRPr="00491D2C" w:rsidRDefault="00E91008" w:rsidP="00E91008">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20"/>
          <w:szCs w:val="20"/>
        </w:rPr>
      </w:pPr>
      <w:r w:rsidRPr="00491D2C">
        <w:rPr>
          <w:rFonts w:ascii="Sto TT" w:eastAsia="Verdana" w:hAnsi="Sto TT" w:cs="Arial"/>
          <w:sz w:val="20"/>
          <w:szCs w:val="20"/>
        </w:rPr>
        <w:t>Accueil de la Biodiversité sur les façades</w:t>
      </w:r>
    </w:p>
    <w:p w14:paraId="6D577DE1" w14:textId="77777777" w:rsidR="00E91008" w:rsidRPr="00491D2C" w:rsidRDefault="00E91008" w:rsidP="00E91008">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E91008" w:rsidRPr="00491D2C" w14:paraId="52043C99" w14:textId="77777777" w:rsidTr="00937060">
        <w:trPr>
          <w:trHeight w:val="209"/>
        </w:trPr>
        <w:tc>
          <w:tcPr>
            <w:tcW w:w="2580" w:type="dxa"/>
            <w:tcBorders>
              <w:top w:val="single" w:sz="4" w:space="0" w:color="auto"/>
            </w:tcBorders>
          </w:tcPr>
          <w:p w14:paraId="50850BCF" w14:textId="77777777" w:rsidR="00E91008" w:rsidRPr="00491D2C" w:rsidRDefault="00E91008" w:rsidP="00937060">
            <w:pPr>
              <w:jc w:val="center"/>
              <w:rPr>
                <w:rFonts w:ascii="Sto TT" w:eastAsia="Verdana" w:hAnsi="Sto TT" w:cs="Arial"/>
                <w:b/>
                <w:bCs/>
                <w:sz w:val="18"/>
                <w:szCs w:val="18"/>
              </w:rPr>
            </w:pPr>
            <w:r w:rsidRPr="00491D2C">
              <w:rPr>
                <w:rFonts w:ascii="Sto TT" w:eastAsia="Verdana" w:hAnsi="Sto TT" w:cs="Arial"/>
                <w:b/>
                <w:bCs/>
                <w:sz w:val="18"/>
                <w:szCs w:val="18"/>
              </w:rPr>
              <w:t>StoElement Fauna</w:t>
            </w:r>
          </w:p>
        </w:tc>
        <w:tc>
          <w:tcPr>
            <w:tcW w:w="2580" w:type="dxa"/>
            <w:tcBorders>
              <w:top w:val="single" w:sz="4" w:space="0" w:color="auto"/>
            </w:tcBorders>
          </w:tcPr>
          <w:p w14:paraId="1B22F3C5" w14:textId="77777777" w:rsidR="00E91008" w:rsidRPr="00491D2C" w:rsidRDefault="00E91008" w:rsidP="00937060">
            <w:pPr>
              <w:jc w:val="center"/>
              <w:rPr>
                <w:rFonts w:ascii="Sto TT" w:eastAsia="Verdana" w:hAnsi="Sto TT" w:cs="Arial"/>
                <w:b/>
                <w:bCs/>
                <w:sz w:val="18"/>
                <w:szCs w:val="18"/>
              </w:rPr>
            </w:pPr>
            <w:r w:rsidRPr="00491D2C">
              <w:rPr>
                <w:rFonts w:ascii="Sto TT" w:eastAsia="Verdana" w:hAnsi="Sto TT" w:cs="Arial"/>
                <w:b/>
                <w:bCs/>
                <w:sz w:val="18"/>
                <w:szCs w:val="18"/>
              </w:rPr>
              <w:t>Espèce ciblée</w:t>
            </w:r>
          </w:p>
        </w:tc>
        <w:tc>
          <w:tcPr>
            <w:tcW w:w="2581" w:type="dxa"/>
            <w:tcBorders>
              <w:top w:val="single" w:sz="4" w:space="0" w:color="auto"/>
            </w:tcBorders>
          </w:tcPr>
          <w:p w14:paraId="26EE91CD" w14:textId="77777777" w:rsidR="00E91008" w:rsidRPr="00491D2C" w:rsidRDefault="00E91008" w:rsidP="00937060">
            <w:pPr>
              <w:jc w:val="center"/>
              <w:rPr>
                <w:rFonts w:ascii="Sto TT" w:eastAsia="Verdana" w:hAnsi="Sto TT" w:cs="Arial"/>
                <w:b/>
                <w:bCs/>
                <w:sz w:val="18"/>
                <w:szCs w:val="18"/>
              </w:rPr>
            </w:pPr>
            <w:r w:rsidRPr="00491D2C">
              <w:rPr>
                <w:rFonts w:ascii="Sto TT" w:eastAsia="Verdana" w:hAnsi="Sto TT" w:cs="Arial"/>
                <w:b/>
                <w:bCs/>
                <w:sz w:val="18"/>
                <w:szCs w:val="18"/>
              </w:rPr>
              <w:t>Type d’application</w:t>
            </w:r>
          </w:p>
        </w:tc>
        <w:tc>
          <w:tcPr>
            <w:tcW w:w="2581" w:type="dxa"/>
            <w:tcBorders>
              <w:top w:val="single" w:sz="4" w:space="0" w:color="auto"/>
            </w:tcBorders>
          </w:tcPr>
          <w:p w14:paraId="295C3905" w14:textId="77777777" w:rsidR="00E91008" w:rsidRPr="00491D2C" w:rsidRDefault="00E91008" w:rsidP="00937060">
            <w:pPr>
              <w:jc w:val="center"/>
              <w:rPr>
                <w:rFonts w:ascii="Sto TT" w:eastAsia="Verdana" w:hAnsi="Sto TT" w:cs="Arial"/>
                <w:b/>
                <w:bCs/>
                <w:sz w:val="18"/>
                <w:szCs w:val="18"/>
              </w:rPr>
            </w:pPr>
            <w:r w:rsidRPr="00491D2C">
              <w:rPr>
                <w:rFonts w:ascii="Sto TT" w:eastAsia="Verdana" w:hAnsi="Sto TT" w:cs="Arial"/>
                <w:b/>
                <w:bCs/>
                <w:sz w:val="18"/>
                <w:szCs w:val="18"/>
              </w:rPr>
              <w:t>Fixation</w:t>
            </w:r>
          </w:p>
        </w:tc>
      </w:tr>
      <w:tr w:rsidR="00E91008" w:rsidRPr="00491D2C" w14:paraId="056762D7" w14:textId="77777777" w:rsidTr="00937060">
        <w:trPr>
          <w:trHeight w:val="1223"/>
        </w:trPr>
        <w:tc>
          <w:tcPr>
            <w:tcW w:w="2580" w:type="dxa"/>
            <w:vAlign w:val="center"/>
          </w:tcPr>
          <w:p w14:paraId="079593E0" w14:textId="77777777" w:rsidR="00E91008" w:rsidRPr="00491D2C" w:rsidRDefault="00E91008" w:rsidP="00937060">
            <w:pPr>
              <w:jc w:val="center"/>
              <w:rPr>
                <w:rFonts w:ascii="Sto TT" w:eastAsia="Verdana" w:hAnsi="Sto TT" w:cs="Arial"/>
                <w:b/>
                <w:bCs/>
                <w:sz w:val="17"/>
                <w:szCs w:val="17"/>
              </w:rPr>
            </w:pPr>
            <w:r w:rsidRPr="00491D2C">
              <w:rPr>
                <w:rFonts w:ascii="Sto TT" w:eastAsia="Verdana" w:hAnsi="Sto TT" w:cs="Arial"/>
                <w:b/>
                <w:bCs/>
                <w:sz w:val="17"/>
                <w:szCs w:val="17"/>
              </w:rPr>
              <w:t>MS-I 10</w:t>
            </w:r>
          </w:p>
          <w:p w14:paraId="1056A722" w14:textId="77777777" w:rsidR="00E91008" w:rsidRPr="00491D2C" w:rsidRDefault="00E91008" w:rsidP="00937060">
            <w:pPr>
              <w:jc w:val="center"/>
              <w:rPr>
                <w:rFonts w:ascii="Sto TT" w:eastAsia="Verdana" w:hAnsi="Sto TT" w:cs="Arial"/>
                <w:b/>
                <w:bCs/>
                <w:sz w:val="17"/>
                <w:szCs w:val="17"/>
              </w:rPr>
            </w:pPr>
            <w:r w:rsidRPr="00491D2C">
              <w:rPr>
                <w:rFonts w:ascii="Sto TT" w:hAnsi="Sto TT" w:cs="Arial"/>
                <w:b/>
                <w:bCs/>
                <w:noProof/>
                <w:sz w:val="17"/>
                <w:szCs w:val="17"/>
              </w:rPr>
              <w:drawing>
                <wp:inline distT="0" distB="0" distL="0" distR="0" wp14:anchorId="1C0AB7D7" wp14:editId="623B842D">
                  <wp:extent cx="828000" cy="828000"/>
                  <wp:effectExtent l="0" t="0" r="0" b="0"/>
                  <wp:docPr id="135503774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7568403"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Martinet noir</w:t>
            </w:r>
          </w:p>
          <w:p w14:paraId="7D135DEC" w14:textId="77777777" w:rsidR="00E91008" w:rsidRPr="00491D2C" w:rsidRDefault="00E91008" w:rsidP="00937060">
            <w:pPr>
              <w:jc w:val="center"/>
              <w:rPr>
                <w:rFonts w:ascii="Sto TT" w:eastAsia="Verdana" w:hAnsi="Sto TT" w:cs="Arial"/>
                <w:sz w:val="18"/>
                <w:szCs w:val="18"/>
              </w:rPr>
            </w:pPr>
            <w:r w:rsidRPr="00491D2C">
              <w:rPr>
                <w:rFonts w:ascii="Sto TT" w:hAnsi="Sto TT" w:cs="Arial"/>
                <w:noProof/>
              </w:rPr>
              <w:drawing>
                <wp:inline distT="0" distB="0" distL="0" distR="0" wp14:anchorId="204AA0B8" wp14:editId="6AA9A7FD">
                  <wp:extent cx="828000" cy="687600"/>
                  <wp:effectExtent l="0" t="0" r="0" b="0"/>
                  <wp:docPr id="210310631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B072A15"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Encastré – ITE 160mm (mini)</w:t>
            </w:r>
          </w:p>
          <w:p w14:paraId="0CE65182" w14:textId="77777777" w:rsidR="00E91008" w:rsidRPr="00491D2C" w:rsidRDefault="00E91008" w:rsidP="00937060">
            <w:pPr>
              <w:jc w:val="center"/>
              <w:rPr>
                <w:rFonts w:ascii="Sto TT" w:eastAsia="Verdana" w:hAnsi="Sto TT" w:cs="Arial"/>
                <w:sz w:val="14"/>
                <w:szCs w:val="14"/>
              </w:rPr>
            </w:pPr>
            <w:r w:rsidRPr="00491D2C">
              <w:rPr>
                <w:rFonts w:ascii="Sto TT" w:eastAsia="Verdana" w:hAnsi="Sto TT" w:cs="Arial"/>
                <w:sz w:val="14"/>
                <w:szCs w:val="14"/>
              </w:rPr>
              <w:t>Non accessible (2,5m)</w:t>
            </w:r>
          </w:p>
          <w:p w14:paraId="7AD18EA9" w14:textId="77777777" w:rsidR="00E91008" w:rsidRPr="00491D2C" w:rsidRDefault="00E91008" w:rsidP="00937060">
            <w:pPr>
              <w:jc w:val="center"/>
              <w:rPr>
                <w:rFonts w:ascii="Sto TT" w:eastAsia="Verdana" w:hAnsi="Sto TT" w:cs="Arial"/>
                <w:sz w:val="13"/>
                <w:szCs w:val="13"/>
              </w:rPr>
            </w:pPr>
            <w:r w:rsidRPr="00491D2C">
              <w:rPr>
                <w:rFonts w:ascii="Sto TT" w:eastAsia="Verdana" w:hAnsi="Sto TT" w:cs="Arial"/>
                <w:sz w:val="13"/>
                <w:szCs w:val="13"/>
              </w:rPr>
              <w:t>Non exposé aux éléments (soleil – pluie)</w:t>
            </w:r>
          </w:p>
          <w:p w14:paraId="545AF090" w14:textId="77777777" w:rsidR="00E91008" w:rsidRPr="00491D2C" w:rsidRDefault="00E91008" w:rsidP="00937060">
            <w:pPr>
              <w:jc w:val="center"/>
              <w:rPr>
                <w:rFonts w:ascii="Sto TT" w:eastAsia="Verdana" w:hAnsi="Sto TT" w:cs="Arial"/>
                <w:sz w:val="16"/>
                <w:szCs w:val="16"/>
              </w:rPr>
            </w:pPr>
            <w:r w:rsidRPr="00491D2C">
              <w:rPr>
                <w:rFonts w:ascii="Sto TT" w:eastAsia="Verdana" w:hAnsi="Sto TT" w:cs="Arial"/>
                <w:sz w:val="13"/>
                <w:szCs w:val="13"/>
              </w:rPr>
              <w:t>Façade Nord ou Est de préférence</w:t>
            </w:r>
          </w:p>
        </w:tc>
        <w:tc>
          <w:tcPr>
            <w:tcW w:w="2581" w:type="dxa"/>
            <w:vAlign w:val="center"/>
          </w:tcPr>
          <w:p w14:paraId="3FCBB83A"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Collé et mousser les bords après la pose avec Sto-Mousse Polyuréthane Pistolable</w:t>
            </w:r>
          </w:p>
        </w:tc>
      </w:tr>
      <w:tr w:rsidR="00E91008" w:rsidRPr="00491D2C" w14:paraId="5912AE65" w14:textId="77777777" w:rsidTr="00937060">
        <w:trPr>
          <w:trHeight w:val="197"/>
        </w:trPr>
        <w:tc>
          <w:tcPr>
            <w:tcW w:w="2580" w:type="dxa"/>
            <w:vAlign w:val="center"/>
          </w:tcPr>
          <w:p w14:paraId="6A477672" w14:textId="77777777" w:rsidR="00E91008" w:rsidRPr="00491D2C" w:rsidRDefault="00E91008" w:rsidP="00937060">
            <w:pPr>
              <w:jc w:val="center"/>
              <w:rPr>
                <w:rFonts w:ascii="Sto TT" w:eastAsia="Verdana" w:hAnsi="Sto TT" w:cs="Arial"/>
                <w:b/>
                <w:bCs/>
                <w:sz w:val="17"/>
                <w:szCs w:val="17"/>
              </w:rPr>
            </w:pPr>
            <w:r w:rsidRPr="00491D2C">
              <w:rPr>
                <w:rFonts w:ascii="Sto TT" w:eastAsia="Verdana" w:hAnsi="Sto TT" w:cs="Arial"/>
                <w:b/>
                <w:bCs/>
                <w:sz w:val="17"/>
                <w:szCs w:val="17"/>
              </w:rPr>
              <w:t>MS-I 11</w:t>
            </w:r>
          </w:p>
          <w:p w14:paraId="5297D0EC" w14:textId="77777777" w:rsidR="00E91008" w:rsidRPr="00491D2C" w:rsidRDefault="00E91008" w:rsidP="00937060">
            <w:pPr>
              <w:jc w:val="center"/>
              <w:rPr>
                <w:rFonts w:ascii="Sto TT" w:eastAsia="Verdana" w:hAnsi="Sto TT" w:cs="Arial"/>
                <w:b/>
                <w:bCs/>
                <w:sz w:val="17"/>
                <w:szCs w:val="17"/>
              </w:rPr>
            </w:pPr>
            <w:r w:rsidRPr="00491D2C">
              <w:rPr>
                <w:rFonts w:ascii="Sto TT" w:hAnsi="Sto TT" w:cs="Arial"/>
                <w:b/>
                <w:bCs/>
                <w:noProof/>
                <w:sz w:val="17"/>
                <w:szCs w:val="17"/>
              </w:rPr>
              <w:drawing>
                <wp:inline distT="0" distB="0" distL="0" distR="0" wp14:anchorId="4909649A" wp14:editId="08655019">
                  <wp:extent cx="828000" cy="828000"/>
                  <wp:effectExtent l="0" t="0" r="0" b="0"/>
                  <wp:docPr id="601294087"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536E1F3"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Martinet noir (ouvrable)</w:t>
            </w:r>
          </w:p>
          <w:p w14:paraId="4586F68D" w14:textId="77777777" w:rsidR="00E91008" w:rsidRPr="00491D2C" w:rsidRDefault="00E91008" w:rsidP="00937060">
            <w:pPr>
              <w:jc w:val="center"/>
              <w:rPr>
                <w:rFonts w:ascii="Sto TT" w:eastAsia="Verdana" w:hAnsi="Sto TT" w:cs="Arial"/>
                <w:sz w:val="18"/>
                <w:szCs w:val="18"/>
              </w:rPr>
            </w:pPr>
            <w:r w:rsidRPr="00491D2C">
              <w:rPr>
                <w:rFonts w:ascii="Sto TT" w:hAnsi="Sto TT" w:cs="Arial"/>
                <w:noProof/>
              </w:rPr>
              <w:drawing>
                <wp:inline distT="0" distB="0" distL="0" distR="0" wp14:anchorId="31BE94FE" wp14:editId="30849DE2">
                  <wp:extent cx="828000" cy="687600"/>
                  <wp:effectExtent l="0" t="0" r="0" b="0"/>
                  <wp:docPr id="198513312"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5AD5FCE"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Encastré – ITE 160mm (mini)</w:t>
            </w:r>
          </w:p>
          <w:p w14:paraId="474140D8" w14:textId="77777777" w:rsidR="00E91008" w:rsidRPr="00491D2C" w:rsidRDefault="00E91008" w:rsidP="00937060">
            <w:pPr>
              <w:jc w:val="center"/>
              <w:rPr>
                <w:rFonts w:ascii="Sto TT" w:eastAsia="Verdana" w:hAnsi="Sto TT" w:cs="Arial"/>
                <w:sz w:val="14"/>
                <w:szCs w:val="14"/>
              </w:rPr>
            </w:pPr>
            <w:r w:rsidRPr="00491D2C">
              <w:rPr>
                <w:rFonts w:ascii="Sto TT" w:eastAsia="Verdana" w:hAnsi="Sto TT" w:cs="Arial"/>
                <w:sz w:val="14"/>
                <w:szCs w:val="14"/>
              </w:rPr>
              <w:t>Non accessible (2,5m)</w:t>
            </w:r>
          </w:p>
          <w:p w14:paraId="2D618499" w14:textId="77777777" w:rsidR="00E91008" w:rsidRPr="00491D2C" w:rsidRDefault="00E91008" w:rsidP="00937060">
            <w:pPr>
              <w:jc w:val="center"/>
              <w:rPr>
                <w:rFonts w:ascii="Sto TT" w:eastAsia="Verdana" w:hAnsi="Sto TT" w:cs="Arial"/>
                <w:sz w:val="13"/>
                <w:szCs w:val="13"/>
              </w:rPr>
            </w:pPr>
            <w:r w:rsidRPr="00491D2C">
              <w:rPr>
                <w:rFonts w:ascii="Sto TT" w:eastAsia="Verdana" w:hAnsi="Sto TT" w:cs="Arial"/>
                <w:sz w:val="13"/>
                <w:szCs w:val="13"/>
              </w:rPr>
              <w:t>Non exposé aux éléments (soleil – pluie)</w:t>
            </w:r>
          </w:p>
          <w:p w14:paraId="1128AB2A"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3"/>
                <w:szCs w:val="13"/>
              </w:rPr>
              <w:t>Façade Nord ou Est de préférence</w:t>
            </w:r>
          </w:p>
        </w:tc>
        <w:tc>
          <w:tcPr>
            <w:tcW w:w="2581" w:type="dxa"/>
            <w:vAlign w:val="center"/>
          </w:tcPr>
          <w:p w14:paraId="603B2BF8"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Collé et mousser les bords après la pose avec Sto-Mousse Polyuréthane Pistolable</w:t>
            </w:r>
          </w:p>
        </w:tc>
      </w:tr>
      <w:tr w:rsidR="00E91008" w:rsidRPr="00491D2C" w14:paraId="1A892DCE" w14:textId="77777777" w:rsidTr="00937060">
        <w:trPr>
          <w:trHeight w:val="1604"/>
        </w:trPr>
        <w:tc>
          <w:tcPr>
            <w:tcW w:w="2580" w:type="dxa"/>
            <w:vAlign w:val="center"/>
          </w:tcPr>
          <w:p w14:paraId="3CB948B6" w14:textId="77777777" w:rsidR="00E91008" w:rsidRPr="00491D2C" w:rsidRDefault="00E91008" w:rsidP="00937060">
            <w:pPr>
              <w:jc w:val="center"/>
              <w:rPr>
                <w:rFonts w:ascii="Sto TT" w:eastAsia="Verdana" w:hAnsi="Sto TT" w:cs="Arial"/>
                <w:b/>
                <w:bCs/>
                <w:sz w:val="17"/>
                <w:szCs w:val="17"/>
              </w:rPr>
            </w:pPr>
            <w:r w:rsidRPr="00491D2C">
              <w:rPr>
                <w:rFonts w:ascii="Sto TT" w:eastAsia="Verdana" w:hAnsi="Sto TT" w:cs="Arial"/>
                <w:b/>
                <w:bCs/>
                <w:sz w:val="17"/>
                <w:szCs w:val="17"/>
              </w:rPr>
              <w:t>FM-I 10</w:t>
            </w:r>
          </w:p>
          <w:p w14:paraId="2B2736CD" w14:textId="77777777" w:rsidR="00E91008" w:rsidRPr="00491D2C" w:rsidRDefault="00E91008" w:rsidP="00937060">
            <w:pPr>
              <w:jc w:val="center"/>
              <w:rPr>
                <w:rFonts w:ascii="Sto TT" w:eastAsia="Verdana" w:hAnsi="Sto TT" w:cs="Arial"/>
                <w:b/>
                <w:bCs/>
                <w:sz w:val="17"/>
                <w:szCs w:val="17"/>
              </w:rPr>
            </w:pPr>
            <w:r w:rsidRPr="00491D2C">
              <w:rPr>
                <w:rFonts w:ascii="Sto TT" w:hAnsi="Sto TT" w:cs="Arial"/>
                <w:b/>
                <w:bCs/>
                <w:noProof/>
                <w:sz w:val="17"/>
                <w:szCs w:val="17"/>
              </w:rPr>
              <w:drawing>
                <wp:inline distT="0" distB="0" distL="0" distR="0" wp14:anchorId="36276341" wp14:editId="2017925A">
                  <wp:extent cx="828000" cy="828000"/>
                  <wp:effectExtent l="0" t="0" r="0" b="0"/>
                  <wp:docPr id="14926173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A6E114B"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Chauve-souris</w:t>
            </w:r>
          </w:p>
          <w:p w14:paraId="0B9A3447" w14:textId="77777777" w:rsidR="00E91008" w:rsidRPr="00491D2C" w:rsidRDefault="00E91008" w:rsidP="00937060">
            <w:pPr>
              <w:jc w:val="center"/>
              <w:rPr>
                <w:rFonts w:ascii="Sto TT" w:eastAsia="Verdana" w:hAnsi="Sto TT" w:cs="Arial"/>
                <w:sz w:val="18"/>
                <w:szCs w:val="18"/>
              </w:rPr>
            </w:pPr>
            <w:r w:rsidRPr="00491D2C">
              <w:rPr>
                <w:rFonts w:ascii="Sto TT" w:hAnsi="Sto TT" w:cs="Arial"/>
                <w:noProof/>
              </w:rPr>
              <w:drawing>
                <wp:inline distT="0" distB="0" distL="0" distR="0" wp14:anchorId="43564316" wp14:editId="09D44C6D">
                  <wp:extent cx="828000" cy="828000"/>
                  <wp:effectExtent l="0" t="0" r="0" b="0"/>
                  <wp:docPr id="36495800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35D44CF4"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Encastré – ITE 130mm (mini)</w:t>
            </w:r>
          </w:p>
          <w:p w14:paraId="2C98F938" w14:textId="77777777" w:rsidR="00E91008" w:rsidRPr="00491D2C" w:rsidRDefault="00E91008" w:rsidP="00937060">
            <w:pPr>
              <w:jc w:val="center"/>
              <w:rPr>
                <w:rFonts w:ascii="Sto TT" w:eastAsia="Verdana" w:hAnsi="Sto TT" w:cs="Arial"/>
                <w:sz w:val="14"/>
                <w:szCs w:val="14"/>
              </w:rPr>
            </w:pPr>
            <w:r w:rsidRPr="00491D2C">
              <w:rPr>
                <w:rFonts w:ascii="Sto TT" w:eastAsia="Verdana" w:hAnsi="Sto TT" w:cs="Arial"/>
                <w:sz w:val="14"/>
                <w:szCs w:val="14"/>
              </w:rPr>
              <w:t>Non accessible (2,5m)</w:t>
            </w:r>
          </w:p>
          <w:p w14:paraId="039DA540" w14:textId="77777777" w:rsidR="00E91008" w:rsidRPr="00491D2C" w:rsidRDefault="00E91008" w:rsidP="00937060">
            <w:pPr>
              <w:jc w:val="center"/>
              <w:rPr>
                <w:rFonts w:ascii="Sto TT" w:eastAsia="Verdana" w:hAnsi="Sto TT" w:cs="Arial"/>
                <w:sz w:val="13"/>
                <w:szCs w:val="13"/>
              </w:rPr>
            </w:pPr>
            <w:r w:rsidRPr="00491D2C">
              <w:rPr>
                <w:rFonts w:ascii="Sto TT" w:eastAsia="Verdana" w:hAnsi="Sto TT" w:cs="Arial"/>
                <w:sz w:val="13"/>
                <w:szCs w:val="13"/>
              </w:rPr>
              <w:t>Non exposé aux éléments (soleil – pluie)</w:t>
            </w:r>
          </w:p>
          <w:p w14:paraId="51D93BCD"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3"/>
                <w:szCs w:val="13"/>
              </w:rPr>
              <w:t>Façade Nord ou Est de préférence</w:t>
            </w:r>
          </w:p>
        </w:tc>
        <w:tc>
          <w:tcPr>
            <w:tcW w:w="2581" w:type="dxa"/>
            <w:vAlign w:val="center"/>
          </w:tcPr>
          <w:p w14:paraId="15D8001E"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Collé et mousser les bords après la pose avec Sto-Mousse Polyuréthane Pistolable</w:t>
            </w:r>
          </w:p>
        </w:tc>
      </w:tr>
      <w:tr w:rsidR="00E91008" w:rsidRPr="00491D2C" w14:paraId="0B00BAFA" w14:textId="77777777" w:rsidTr="00937060">
        <w:trPr>
          <w:trHeight w:val="1639"/>
        </w:trPr>
        <w:tc>
          <w:tcPr>
            <w:tcW w:w="2580" w:type="dxa"/>
            <w:vAlign w:val="center"/>
          </w:tcPr>
          <w:p w14:paraId="1BAF0670" w14:textId="77777777" w:rsidR="00E91008" w:rsidRPr="00491D2C" w:rsidRDefault="00E91008" w:rsidP="00937060">
            <w:pPr>
              <w:jc w:val="center"/>
              <w:rPr>
                <w:rFonts w:ascii="Sto TT" w:eastAsia="Verdana" w:hAnsi="Sto TT" w:cs="Arial"/>
                <w:b/>
                <w:bCs/>
                <w:sz w:val="17"/>
                <w:szCs w:val="17"/>
              </w:rPr>
            </w:pPr>
            <w:r w:rsidRPr="00491D2C">
              <w:rPr>
                <w:rFonts w:ascii="Sto TT" w:eastAsia="Verdana" w:hAnsi="Sto TT" w:cs="Arial"/>
                <w:b/>
                <w:bCs/>
                <w:sz w:val="17"/>
                <w:szCs w:val="17"/>
              </w:rPr>
              <w:t>MS-F 20</w:t>
            </w:r>
          </w:p>
          <w:p w14:paraId="2496BEEC" w14:textId="77777777" w:rsidR="00E91008" w:rsidRPr="00491D2C" w:rsidRDefault="00E91008" w:rsidP="00937060">
            <w:pPr>
              <w:jc w:val="center"/>
              <w:rPr>
                <w:rFonts w:ascii="Sto TT" w:eastAsia="Verdana" w:hAnsi="Sto TT" w:cs="Arial"/>
                <w:b/>
                <w:bCs/>
                <w:sz w:val="17"/>
                <w:szCs w:val="17"/>
              </w:rPr>
            </w:pPr>
            <w:r w:rsidRPr="00491D2C">
              <w:rPr>
                <w:rFonts w:ascii="Sto TT" w:hAnsi="Sto TT" w:cs="Arial"/>
                <w:b/>
                <w:bCs/>
                <w:noProof/>
                <w:sz w:val="17"/>
                <w:szCs w:val="17"/>
              </w:rPr>
              <w:drawing>
                <wp:inline distT="0" distB="0" distL="0" distR="0" wp14:anchorId="6309EE68" wp14:editId="0F0C0698">
                  <wp:extent cx="828000" cy="828000"/>
                  <wp:effectExtent l="0" t="0" r="0" b="0"/>
                  <wp:docPr id="1732899441"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46271B1B"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Martinet noir</w:t>
            </w:r>
          </w:p>
          <w:p w14:paraId="6547BD90" w14:textId="77777777" w:rsidR="00E91008" w:rsidRPr="00491D2C" w:rsidRDefault="00E91008" w:rsidP="00937060">
            <w:pPr>
              <w:jc w:val="center"/>
              <w:rPr>
                <w:rFonts w:ascii="Sto TT" w:eastAsia="Verdana" w:hAnsi="Sto TT" w:cs="Arial"/>
                <w:sz w:val="18"/>
                <w:szCs w:val="18"/>
              </w:rPr>
            </w:pPr>
            <w:r w:rsidRPr="00491D2C">
              <w:rPr>
                <w:rFonts w:ascii="Sto TT" w:hAnsi="Sto TT" w:cs="Arial"/>
                <w:noProof/>
              </w:rPr>
              <w:drawing>
                <wp:inline distT="0" distB="0" distL="0" distR="0" wp14:anchorId="5B659D87" wp14:editId="7FE185BB">
                  <wp:extent cx="828000" cy="687600"/>
                  <wp:effectExtent l="0" t="0" r="0" b="0"/>
                  <wp:docPr id="2076471369"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C402697"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Applique</w:t>
            </w:r>
          </w:p>
        </w:tc>
        <w:tc>
          <w:tcPr>
            <w:tcW w:w="2581" w:type="dxa"/>
            <w:vAlign w:val="center"/>
          </w:tcPr>
          <w:p w14:paraId="14152A34"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Chevillé (StoFix Iso-Dart)</w:t>
            </w:r>
          </w:p>
        </w:tc>
      </w:tr>
      <w:tr w:rsidR="00E91008" w:rsidRPr="00491D2C" w14:paraId="1CF454A8" w14:textId="77777777" w:rsidTr="00937060">
        <w:trPr>
          <w:trHeight w:val="1652"/>
        </w:trPr>
        <w:tc>
          <w:tcPr>
            <w:tcW w:w="2580" w:type="dxa"/>
            <w:tcBorders>
              <w:bottom w:val="single" w:sz="4" w:space="0" w:color="auto"/>
            </w:tcBorders>
            <w:vAlign w:val="center"/>
          </w:tcPr>
          <w:p w14:paraId="3611B122" w14:textId="77777777" w:rsidR="00E91008" w:rsidRPr="00491D2C" w:rsidRDefault="00E91008" w:rsidP="00937060">
            <w:pPr>
              <w:jc w:val="center"/>
              <w:rPr>
                <w:rFonts w:ascii="Sto TT" w:eastAsia="Verdana" w:hAnsi="Sto TT" w:cs="Arial"/>
                <w:b/>
                <w:bCs/>
                <w:sz w:val="17"/>
                <w:szCs w:val="17"/>
              </w:rPr>
            </w:pPr>
            <w:r w:rsidRPr="00491D2C">
              <w:rPr>
                <w:rFonts w:ascii="Sto TT" w:eastAsia="Verdana" w:hAnsi="Sto TT" w:cs="Arial"/>
                <w:b/>
                <w:bCs/>
                <w:sz w:val="17"/>
                <w:szCs w:val="17"/>
              </w:rPr>
              <w:t>SP-F 20</w:t>
            </w:r>
          </w:p>
          <w:p w14:paraId="5FC5348D" w14:textId="77777777" w:rsidR="00E91008" w:rsidRPr="00491D2C" w:rsidRDefault="00E91008" w:rsidP="00937060">
            <w:pPr>
              <w:jc w:val="center"/>
              <w:rPr>
                <w:rFonts w:ascii="Sto TT" w:eastAsia="Verdana" w:hAnsi="Sto TT" w:cs="Arial"/>
                <w:b/>
                <w:bCs/>
                <w:sz w:val="17"/>
                <w:szCs w:val="17"/>
              </w:rPr>
            </w:pPr>
            <w:r w:rsidRPr="00491D2C">
              <w:rPr>
                <w:rFonts w:ascii="Sto TT" w:hAnsi="Sto TT" w:cs="Arial"/>
                <w:b/>
                <w:bCs/>
                <w:noProof/>
                <w:sz w:val="17"/>
                <w:szCs w:val="17"/>
              </w:rPr>
              <w:drawing>
                <wp:inline distT="0" distB="0" distL="0" distR="0" wp14:anchorId="4E03C8EC" wp14:editId="023FE8DE">
                  <wp:extent cx="828000" cy="828000"/>
                  <wp:effectExtent l="0" t="0" r="0" b="0"/>
                  <wp:docPr id="492906848"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B7DDED7"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Moineau</w:t>
            </w:r>
          </w:p>
          <w:p w14:paraId="16DA9AE0" w14:textId="77777777" w:rsidR="00E91008" w:rsidRPr="00491D2C" w:rsidRDefault="00E91008" w:rsidP="00937060">
            <w:pPr>
              <w:jc w:val="center"/>
              <w:rPr>
                <w:rFonts w:ascii="Sto TT" w:eastAsia="Verdana" w:hAnsi="Sto TT" w:cs="Arial"/>
                <w:sz w:val="18"/>
                <w:szCs w:val="18"/>
              </w:rPr>
            </w:pPr>
            <w:r w:rsidRPr="00491D2C">
              <w:rPr>
                <w:rFonts w:ascii="Sto TT" w:hAnsi="Sto TT" w:cs="Arial"/>
                <w:noProof/>
              </w:rPr>
              <w:drawing>
                <wp:inline distT="0" distB="0" distL="0" distR="0" wp14:anchorId="68D54C09" wp14:editId="3FA0336C">
                  <wp:extent cx="828000" cy="828000"/>
                  <wp:effectExtent l="0" t="0" r="0" b="0"/>
                  <wp:docPr id="663189194"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B7442C3"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Applique</w:t>
            </w:r>
          </w:p>
        </w:tc>
        <w:tc>
          <w:tcPr>
            <w:tcW w:w="2581" w:type="dxa"/>
            <w:tcBorders>
              <w:bottom w:val="single" w:sz="4" w:space="0" w:color="auto"/>
            </w:tcBorders>
            <w:vAlign w:val="center"/>
          </w:tcPr>
          <w:p w14:paraId="1632264F"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Chevillé (StoFix Iso-Dart)</w:t>
            </w:r>
          </w:p>
        </w:tc>
      </w:tr>
      <w:tr w:rsidR="00E91008" w:rsidRPr="00491D2C" w14:paraId="24D08CB7" w14:textId="77777777" w:rsidTr="00937060">
        <w:trPr>
          <w:trHeight w:val="1652"/>
        </w:trPr>
        <w:tc>
          <w:tcPr>
            <w:tcW w:w="2580" w:type="dxa"/>
            <w:tcBorders>
              <w:bottom w:val="single" w:sz="4" w:space="0" w:color="auto"/>
            </w:tcBorders>
            <w:vAlign w:val="center"/>
          </w:tcPr>
          <w:p w14:paraId="64606E19" w14:textId="77777777" w:rsidR="00E91008" w:rsidRPr="00491D2C" w:rsidRDefault="00E91008" w:rsidP="00937060">
            <w:pPr>
              <w:jc w:val="center"/>
              <w:rPr>
                <w:rFonts w:ascii="Sto TT" w:eastAsia="Verdana" w:hAnsi="Sto TT" w:cs="Arial"/>
                <w:b/>
                <w:bCs/>
                <w:sz w:val="17"/>
                <w:szCs w:val="17"/>
              </w:rPr>
            </w:pPr>
            <w:r w:rsidRPr="00491D2C">
              <w:rPr>
                <w:rFonts w:ascii="Sto TT" w:eastAsia="Verdana" w:hAnsi="Sto TT" w:cs="Arial"/>
                <w:b/>
                <w:bCs/>
                <w:sz w:val="17"/>
                <w:szCs w:val="17"/>
              </w:rPr>
              <w:t>SW-F 20</w:t>
            </w:r>
          </w:p>
          <w:p w14:paraId="626C9058" w14:textId="77777777" w:rsidR="00E91008" w:rsidRPr="00491D2C" w:rsidRDefault="00E91008" w:rsidP="00937060">
            <w:pPr>
              <w:jc w:val="center"/>
              <w:rPr>
                <w:rFonts w:ascii="Sto TT" w:eastAsia="Verdana" w:hAnsi="Sto TT" w:cs="Arial"/>
                <w:b/>
                <w:bCs/>
                <w:sz w:val="17"/>
                <w:szCs w:val="17"/>
              </w:rPr>
            </w:pPr>
            <w:r w:rsidRPr="00491D2C">
              <w:rPr>
                <w:rFonts w:ascii="Sto TT" w:hAnsi="Sto TT" w:cs="Arial"/>
                <w:b/>
                <w:bCs/>
                <w:noProof/>
                <w:sz w:val="17"/>
                <w:szCs w:val="17"/>
              </w:rPr>
              <w:drawing>
                <wp:inline distT="0" distB="0" distL="0" distR="0" wp14:anchorId="0B37619F" wp14:editId="66A8C4C3">
                  <wp:extent cx="828000" cy="828000"/>
                  <wp:effectExtent l="0" t="0" r="0" b="0"/>
                  <wp:docPr id="1054544270"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9EA62F2"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Hirondelle</w:t>
            </w:r>
          </w:p>
          <w:p w14:paraId="2FE2DC18" w14:textId="77777777" w:rsidR="00E91008" w:rsidRPr="00491D2C" w:rsidRDefault="00E91008" w:rsidP="00937060">
            <w:pPr>
              <w:jc w:val="center"/>
              <w:rPr>
                <w:rFonts w:ascii="Sto TT" w:eastAsia="Verdana" w:hAnsi="Sto TT" w:cs="Arial"/>
                <w:sz w:val="18"/>
                <w:szCs w:val="18"/>
              </w:rPr>
            </w:pPr>
            <w:r w:rsidRPr="00491D2C">
              <w:rPr>
                <w:rFonts w:ascii="Sto TT" w:hAnsi="Sto TT" w:cs="Arial"/>
                <w:noProof/>
              </w:rPr>
              <w:drawing>
                <wp:inline distT="0" distB="0" distL="0" distR="0" wp14:anchorId="739148ED" wp14:editId="448F1187">
                  <wp:extent cx="828000" cy="619200"/>
                  <wp:effectExtent l="0" t="0" r="0" b="0"/>
                  <wp:docPr id="1470447494"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D225A10" w14:textId="78D4F2BF"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Appliqu</w:t>
            </w:r>
            <w:r w:rsidR="00720CE8" w:rsidRPr="00491D2C">
              <w:rPr>
                <w:rFonts w:ascii="Sto TT" w:eastAsia="Verdana" w:hAnsi="Sto TT" w:cs="Arial"/>
                <w:sz w:val="18"/>
                <w:szCs w:val="18"/>
              </w:rPr>
              <w:t>e</w:t>
            </w:r>
            <w:r w:rsidRPr="00491D2C">
              <w:rPr>
                <w:rFonts w:ascii="Sto TT" w:eastAsia="Verdana" w:hAnsi="Sto TT" w:cs="Arial"/>
                <w:sz w:val="18"/>
                <w:szCs w:val="18"/>
              </w:rPr>
              <w:t xml:space="preserve"> (≥ 4 m)</w:t>
            </w:r>
          </w:p>
        </w:tc>
        <w:tc>
          <w:tcPr>
            <w:tcW w:w="2581" w:type="dxa"/>
            <w:tcBorders>
              <w:bottom w:val="single" w:sz="4" w:space="0" w:color="auto"/>
            </w:tcBorders>
            <w:vAlign w:val="center"/>
          </w:tcPr>
          <w:p w14:paraId="19E5ED62"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Chevillé (StoFix Iso-Dart)</w:t>
            </w:r>
          </w:p>
        </w:tc>
      </w:tr>
      <w:tr w:rsidR="00E91008" w:rsidRPr="00491D2C" w14:paraId="6E1A2720" w14:textId="77777777" w:rsidTr="00937060">
        <w:trPr>
          <w:trHeight w:val="1652"/>
        </w:trPr>
        <w:tc>
          <w:tcPr>
            <w:tcW w:w="2580" w:type="dxa"/>
            <w:tcBorders>
              <w:bottom w:val="single" w:sz="4" w:space="0" w:color="auto"/>
            </w:tcBorders>
            <w:vAlign w:val="center"/>
          </w:tcPr>
          <w:p w14:paraId="6FB30039" w14:textId="77777777" w:rsidR="00E91008" w:rsidRPr="00491D2C" w:rsidRDefault="00E91008" w:rsidP="00937060">
            <w:pPr>
              <w:jc w:val="center"/>
              <w:rPr>
                <w:rFonts w:ascii="Sto TT" w:eastAsia="Verdana" w:hAnsi="Sto TT" w:cs="Arial"/>
                <w:b/>
                <w:bCs/>
                <w:sz w:val="17"/>
                <w:szCs w:val="17"/>
              </w:rPr>
            </w:pPr>
            <w:r w:rsidRPr="00491D2C">
              <w:rPr>
                <w:rFonts w:ascii="Sto TT" w:eastAsia="Verdana" w:hAnsi="Sto TT" w:cs="Arial"/>
                <w:b/>
                <w:bCs/>
                <w:sz w:val="17"/>
                <w:szCs w:val="17"/>
              </w:rPr>
              <w:t>FM-F 20</w:t>
            </w:r>
          </w:p>
          <w:p w14:paraId="411C904E" w14:textId="77777777" w:rsidR="00E91008" w:rsidRPr="00491D2C" w:rsidRDefault="00E91008" w:rsidP="00937060">
            <w:pPr>
              <w:jc w:val="center"/>
              <w:rPr>
                <w:rFonts w:ascii="Sto TT" w:eastAsia="Verdana" w:hAnsi="Sto TT" w:cs="Arial"/>
                <w:b/>
                <w:bCs/>
                <w:sz w:val="17"/>
                <w:szCs w:val="17"/>
              </w:rPr>
            </w:pPr>
            <w:r w:rsidRPr="00491D2C">
              <w:rPr>
                <w:rFonts w:ascii="Sto TT" w:hAnsi="Sto TT" w:cs="Arial"/>
                <w:b/>
                <w:bCs/>
                <w:noProof/>
                <w:sz w:val="17"/>
                <w:szCs w:val="17"/>
              </w:rPr>
              <w:drawing>
                <wp:inline distT="0" distB="0" distL="0" distR="0" wp14:anchorId="6225EA36" wp14:editId="6396F314">
                  <wp:extent cx="828000" cy="828000"/>
                  <wp:effectExtent l="0" t="0" r="0" b="0"/>
                  <wp:docPr id="59868121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FD8D514"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Chauve-souris</w:t>
            </w:r>
          </w:p>
          <w:p w14:paraId="3C734AD0" w14:textId="77777777" w:rsidR="00E91008" w:rsidRPr="00491D2C" w:rsidRDefault="00E91008" w:rsidP="00937060">
            <w:pPr>
              <w:jc w:val="center"/>
              <w:rPr>
                <w:rFonts w:ascii="Sto TT" w:eastAsia="Verdana" w:hAnsi="Sto TT" w:cs="Arial"/>
                <w:sz w:val="18"/>
                <w:szCs w:val="18"/>
              </w:rPr>
            </w:pPr>
            <w:r w:rsidRPr="00491D2C">
              <w:rPr>
                <w:rFonts w:ascii="Sto TT" w:hAnsi="Sto TT" w:cs="Arial"/>
                <w:noProof/>
              </w:rPr>
              <w:drawing>
                <wp:inline distT="0" distB="0" distL="0" distR="0" wp14:anchorId="30F841D3" wp14:editId="1B9F2D06">
                  <wp:extent cx="828000" cy="828000"/>
                  <wp:effectExtent l="0" t="0" r="0" b="0"/>
                  <wp:docPr id="882435567"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2E09F2CB"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Applique (entrée par-dessous)</w:t>
            </w:r>
          </w:p>
        </w:tc>
        <w:tc>
          <w:tcPr>
            <w:tcW w:w="2581" w:type="dxa"/>
            <w:tcBorders>
              <w:bottom w:val="single" w:sz="4" w:space="0" w:color="auto"/>
            </w:tcBorders>
            <w:vAlign w:val="center"/>
          </w:tcPr>
          <w:p w14:paraId="4EB4186F" w14:textId="77777777" w:rsidR="00E91008" w:rsidRPr="00491D2C" w:rsidRDefault="00E91008" w:rsidP="00937060">
            <w:pPr>
              <w:jc w:val="center"/>
              <w:rPr>
                <w:rFonts w:ascii="Sto TT" w:eastAsia="Verdana" w:hAnsi="Sto TT" w:cs="Arial"/>
                <w:sz w:val="18"/>
                <w:szCs w:val="18"/>
              </w:rPr>
            </w:pPr>
            <w:r w:rsidRPr="00491D2C">
              <w:rPr>
                <w:rFonts w:ascii="Sto TT" w:eastAsia="Verdana" w:hAnsi="Sto TT" w:cs="Arial"/>
                <w:sz w:val="18"/>
                <w:szCs w:val="18"/>
              </w:rPr>
              <w:t>Chevillé (StoFix Iso-Dart)</w:t>
            </w:r>
          </w:p>
        </w:tc>
      </w:tr>
    </w:tbl>
    <w:p w14:paraId="7C5BD76E" w14:textId="77777777" w:rsidR="00E91008" w:rsidRPr="00491D2C" w:rsidRDefault="00E91008" w:rsidP="006145FB">
      <w:pPr>
        <w:ind w:left="-709"/>
        <w:jc w:val="both"/>
        <w:rPr>
          <w:rFonts w:ascii="Sto TT" w:eastAsia="Verdana" w:hAnsi="Sto TT" w:cs="Arial"/>
          <w:sz w:val="17"/>
          <w:szCs w:val="17"/>
        </w:rPr>
      </w:pPr>
      <w:r w:rsidRPr="00491D2C">
        <w:rPr>
          <w:rFonts w:ascii="Sto TT" w:eastAsia="Verdana" w:hAnsi="Sto TT" w:cs="Arial"/>
          <w:sz w:val="17"/>
          <w:szCs w:val="17"/>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6A648ADF" w14:textId="77777777" w:rsidR="00E91008" w:rsidRPr="00491D2C" w:rsidRDefault="00E91008" w:rsidP="006145FB">
      <w:pPr>
        <w:ind w:left="-709"/>
        <w:jc w:val="both"/>
        <w:rPr>
          <w:rFonts w:ascii="Sto TT" w:eastAsia="Verdana" w:hAnsi="Sto TT" w:cs="Arial"/>
          <w:sz w:val="17"/>
          <w:szCs w:val="17"/>
        </w:rPr>
      </w:pPr>
      <w:r w:rsidRPr="00491D2C">
        <w:rPr>
          <w:rFonts w:ascii="Sto TT" w:eastAsia="Verdana" w:hAnsi="Sto TT" w:cs="Arial"/>
          <w:sz w:val="17"/>
          <w:szCs w:val="17"/>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p w14:paraId="2E308D37" w14:textId="77777777" w:rsidR="00E91008" w:rsidRPr="00491D2C" w:rsidRDefault="00E91008" w:rsidP="00E91008">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F5496" w:themeColor="accent5" w:themeShade="BF"/>
          <w:sz w:val="36"/>
          <w:szCs w:val="36"/>
        </w:rPr>
      </w:pPr>
      <w:r w:rsidRPr="00491D2C">
        <w:rPr>
          <w:rFonts w:ascii="Sto TT" w:eastAsia="Verdana" w:hAnsi="Sto TT" w:cs="Arial"/>
          <w:b/>
          <w:bCs/>
          <w:color w:val="2F5496" w:themeColor="accent5" w:themeShade="BF"/>
          <w:sz w:val="28"/>
          <w:szCs w:val="28"/>
        </w:rPr>
        <w:lastRenderedPageBreak/>
        <w:t>Gamme</w:t>
      </w:r>
      <w:r w:rsidRPr="00491D2C">
        <w:rPr>
          <w:rFonts w:ascii="Sto TT" w:eastAsia="Verdana" w:hAnsi="Sto TT" w:cs="Arial"/>
          <w:b/>
          <w:bCs/>
          <w:color w:val="2F5496" w:themeColor="accent5" w:themeShade="BF"/>
          <w:sz w:val="36"/>
          <w:szCs w:val="36"/>
        </w:rPr>
        <w:t xml:space="preserve"> </w:t>
      </w:r>
      <w:r w:rsidRPr="00491D2C">
        <w:rPr>
          <w:rFonts w:ascii="Sto TT" w:eastAsia="Verdana" w:hAnsi="Sto TT" w:cs="Arial"/>
          <w:b/>
          <w:bCs/>
          <w:color w:val="2F5496" w:themeColor="accent5" w:themeShade="BF"/>
          <w:sz w:val="28"/>
          <w:szCs w:val="28"/>
        </w:rPr>
        <w:t>StoFix</w:t>
      </w:r>
    </w:p>
    <w:p w14:paraId="17A648A8" w14:textId="77777777" w:rsidR="00E91008" w:rsidRPr="00491D2C" w:rsidRDefault="00E91008" w:rsidP="00E91008">
      <w:pPr>
        <w:ind w:left="-709" w:right="1"/>
        <w:jc w:val="center"/>
        <w:rPr>
          <w:rFonts w:ascii="Sto TT" w:eastAsia="Verdana" w:hAnsi="Sto TT" w:cs="Arial"/>
          <w:b/>
          <w:bCs/>
          <w:sz w:val="18"/>
          <w:szCs w:val="18"/>
        </w:rPr>
      </w:pPr>
    </w:p>
    <w:p w14:paraId="613E080E" w14:textId="77777777" w:rsidR="00E91008" w:rsidRPr="00491D2C" w:rsidRDefault="00E91008" w:rsidP="006145FB">
      <w:pPr>
        <w:ind w:left="-709" w:right="1"/>
        <w:jc w:val="both"/>
        <w:rPr>
          <w:rFonts w:ascii="Sto TT" w:eastAsia="Verdana" w:hAnsi="Sto TT" w:cs="Arial"/>
          <w:sz w:val="17"/>
          <w:szCs w:val="17"/>
        </w:rPr>
      </w:pPr>
      <w:r w:rsidRPr="00491D2C">
        <w:rPr>
          <w:rFonts w:ascii="Sto TT" w:eastAsia="Verdana" w:hAnsi="Sto TT" w:cs="Arial"/>
          <w:sz w:val="17"/>
          <w:szCs w:val="17"/>
        </w:rPr>
        <w:t>Le gamme StoFix permet la fixation de charges légères à lourdes sans pont thermique sur des système d’isolation extérieure en PSE, laine de roche 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23C7F5AD" w14:textId="77777777" w:rsidR="00E91008" w:rsidRPr="00491D2C" w:rsidRDefault="00E91008" w:rsidP="00E91008">
      <w:pPr>
        <w:ind w:left="-709" w:right="1"/>
        <w:rPr>
          <w:rFonts w:ascii="Sto TT" w:eastAsia="Verdana" w:hAnsi="Sto TT"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E91008" w:rsidRPr="00491D2C" w14:paraId="5864E14C" w14:textId="77777777" w:rsidTr="00937060">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4928B99A" w14:textId="77777777" w:rsidR="00E91008" w:rsidRPr="00491D2C" w:rsidRDefault="00E91008" w:rsidP="006145FB">
            <w:pPr>
              <w:jc w:val="center"/>
              <w:rPr>
                <w:rFonts w:ascii="Sto TT" w:hAnsi="Sto TT" w:cs="Arial"/>
                <w:b/>
                <w:bCs/>
                <w:sz w:val="18"/>
                <w:szCs w:val="18"/>
              </w:rPr>
            </w:pPr>
            <w:r w:rsidRPr="00491D2C">
              <w:rPr>
                <w:rFonts w:ascii="Sto TT" w:hAnsi="Sto TT"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3A6514EC" w14:textId="77777777" w:rsidR="00E91008" w:rsidRPr="00491D2C" w:rsidRDefault="00E91008" w:rsidP="00937060">
            <w:pPr>
              <w:jc w:val="center"/>
              <w:rPr>
                <w:rFonts w:ascii="Sto TT" w:hAnsi="Sto TT" w:cs="Arial"/>
                <w:b/>
                <w:bCs/>
                <w:sz w:val="18"/>
                <w:szCs w:val="18"/>
              </w:rPr>
            </w:pPr>
            <w:r w:rsidRPr="00491D2C">
              <w:rPr>
                <w:rFonts w:ascii="Sto TT" w:hAnsi="Sto TT"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52E0829E" w14:textId="77777777" w:rsidR="00E91008" w:rsidRPr="00491D2C" w:rsidRDefault="00E91008" w:rsidP="00937060">
            <w:pPr>
              <w:jc w:val="center"/>
              <w:rPr>
                <w:rFonts w:ascii="Sto TT" w:hAnsi="Sto TT" w:cs="Arial"/>
                <w:b/>
                <w:bCs/>
                <w:sz w:val="18"/>
                <w:szCs w:val="18"/>
              </w:rPr>
            </w:pPr>
            <w:r w:rsidRPr="00491D2C">
              <w:rPr>
                <w:rFonts w:ascii="Sto TT" w:hAnsi="Sto TT"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FFBBEC" w14:textId="77777777" w:rsidR="00E91008" w:rsidRPr="00491D2C" w:rsidRDefault="00E91008" w:rsidP="00937060">
            <w:pPr>
              <w:jc w:val="center"/>
              <w:rPr>
                <w:rFonts w:ascii="Sto TT" w:hAnsi="Sto TT"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32D8FC04" w14:textId="77777777" w:rsidR="00E91008" w:rsidRPr="00491D2C" w:rsidRDefault="00E91008" w:rsidP="006145FB">
            <w:pPr>
              <w:jc w:val="center"/>
              <w:rPr>
                <w:rFonts w:ascii="Sto TT" w:hAnsi="Sto TT" w:cs="Arial"/>
                <w:b/>
                <w:bCs/>
                <w:sz w:val="18"/>
                <w:szCs w:val="18"/>
              </w:rPr>
            </w:pPr>
            <w:r w:rsidRPr="00491D2C">
              <w:rPr>
                <w:rFonts w:ascii="Sto TT" w:hAnsi="Sto TT"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4948F088" w14:textId="77777777" w:rsidR="00E91008" w:rsidRPr="00491D2C" w:rsidRDefault="00E91008" w:rsidP="00937060">
            <w:pPr>
              <w:jc w:val="center"/>
              <w:rPr>
                <w:rFonts w:ascii="Sto TT" w:hAnsi="Sto TT" w:cs="Arial"/>
                <w:b/>
                <w:bCs/>
                <w:sz w:val="18"/>
                <w:szCs w:val="18"/>
              </w:rPr>
            </w:pPr>
            <w:r w:rsidRPr="00491D2C">
              <w:rPr>
                <w:rFonts w:ascii="Sto TT" w:hAnsi="Sto TT"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0E406B66" w14:textId="77777777" w:rsidR="00E91008" w:rsidRPr="00491D2C" w:rsidRDefault="00E91008" w:rsidP="00937060">
            <w:pPr>
              <w:jc w:val="center"/>
              <w:rPr>
                <w:rFonts w:ascii="Sto TT" w:hAnsi="Sto TT" w:cs="Arial"/>
                <w:b/>
                <w:bCs/>
                <w:sz w:val="18"/>
                <w:szCs w:val="18"/>
              </w:rPr>
            </w:pPr>
            <w:r w:rsidRPr="00491D2C">
              <w:rPr>
                <w:rFonts w:ascii="Sto TT" w:hAnsi="Sto TT" w:cs="Arial"/>
                <w:b/>
                <w:bCs/>
                <w:sz w:val="18"/>
                <w:szCs w:val="18"/>
              </w:rPr>
              <w:t>Charge éléments</w:t>
            </w:r>
          </w:p>
        </w:tc>
      </w:tr>
      <w:tr w:rsidR="00E91008" w:rsidRPr="00491D2C" w14:paraId="35953317" w14:textId="77777777" w:rsidTr="00937060">
        <w:trPr>
          <w:trHeight w:val="1079"/>
        </w:trPr>
        <w:tc>
          <w:tcPr>
            <w:tcW w:w="1859" w:type="dxa"/>
            <w:tcBorders>
              <w:top w:val="single" w:sz="4" w:space="0" w:color="auto"/>
            </w:tcBorders>
            <w:vAlign w:val="center"/>
          </w:tcPr>
          <w:p w14:paraId="3124181F" w14:textId="77777777" w:rsidR="00E91008" w:rsidRPr="00491D2C" w:rsidRDefault="00E91008" w:rsidP="006145FB">
            <w:pPr>
              <w:jc w:val="center"/>
              <w:rPr>
                <w:rFonts w:ascii="Sto TT" w:hAnsi="Sto TT" w:cs="Arial"/>
                <w:b/>
                <w:bCs/>
                <w:sz w:val="17"/>
                <w:szCs w:val="17"/>
              </w:rPr>
            </w:pPr>
            <w:r w:rsidRPr="00491D2C">
              <w:rPr>
                <w:rFonts w:ascii="Sto TT" w:hAnsi="Sto TT" w:cs="Arial"/>
                <w:b/>
                <w:bCs/>
                <w:sz w:val="17"/>
                <w:szCs w:val="17"/>
              </w:rPr>
              <w:t>Eldoline</w:t>
            </w:r>
          </w:p>
          <w:p w14:paraId="50BE2C3C" w14:textId="77777777" w:rsidR="00E91008" w:rsidRPr="00491D2C" w:rsidRDefault="00E91008" w:rsidP="006145FB">
            <w:pPr>
              <w:jc w:val="center"/>
              <w:rPr>
                <w:rFonts w:ascii="Sto TT" w:hAnsi="Sto TT" w:cs="Arial"/>
                <w:sz w:val="17"/>
                <w:szCs w:val="17"/>
              </w:rPr>
            </w:pPr>
            <w:r w:rsidRPr="00491D2C">
              <w:rPr>
                <w:rFonts w:ascii="Sto TT" w:hAnsi="Sto TT" w:cs="Arial"/>
                <w:noProof/>
                <w:sz w:val="17"/>
                <w:szCs w:val="17"/>
              </w:rPr>
              <w:drawing>
                <wp:inline distT="0" distB="0" distL="0" distR="0" wp14:anchorId="4B44D3DF" wp14:editId="2A80EF60">
                  <wp:extent cx="720000" cy="720000"/>
                  <wp:effectExtent l="0" t="0" r="4445" b="4445"/>
                  <wp:docPr id="1906554619"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2AB3E4DF"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Prises et interrupteur</w:t>
            </w:r>
          </w:p>
        </w:tc>
        <w:tc>
          <w:tcPr>
            <w:tcW w:w="1451" w:type="dxa"/>
            <w:tcBorders>
              <w:top w:val="single" w:sz="4" w:space="0" w:color="auto"/>
            </w:tcBorders>
            <w:vAlign w:val="center"/>
          </w:tcPr>
          <w:p w14:paraId="52600824"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Légers</w:t>
            </w:r>
          </w:p>
        </w:tc>
        <w:tc>
          <w:tcPr>
            <w:tcW w:w="113" w:type="dxa"/>
            <w:tcBorders>
              <w:top w:val="single" w:sz="4" w:space="0" w:color="auto"/>
            </w:tcBorders>
            <w:shd w:val="clear" w:color="auto" w:fill="D0CECE" w:themeFill="background2" w:themeFillShade="E6"/>
          </w:tcPr>
          <w:p w14:paraId="492531B5" w14:textId="77777777" w:rsidR="00E91008" w:rsidRPr="00491D2C" w:rsidRDefault="00E91008" w:rsidP="00937060">
            <w:pPr>
              <w:rPr>
                <w:rFonts w:ascii="Sto TT" w:hAnsi="Sto TT" w:cs="Arial"/>
                <w:b/>
                <w:bCs/>
                <w:sz w:val="17"/>
                <w:szCs w:val="17"/>
                <w:lang w:val="pt-PT"/>
              </w:rPr>
            </w:pPr>
          </w:p>
        </w:tc>
        <w:tc>
          <w:tcPr>
            <w:tcW w:w="1860" w:type="dxa"/>
            <w:tcBorders>
              <w:top w:val="single" w:sz="4" w:space="0" w:color="auto"/>
            </w:tcBorders>
            <w:vAlign w:val="center"/>
          </w:tcPr>
          <w:p w14:paraId="32F0C46C" w14:textId="77777777" w:rsidR="00E91008" w:rsidRPr="00491D2C" w:rsidRDefault="00E91008" w:rsidP="006145FB">
            <w:pPr>
              <w:jc w:val="center"/>
              <w:rPr>
                <w:rFonts w:ascii="Sto TT" w:hAnsi="Sto TT" w:cs="Arial"/>
                <w:b/>
                <w:bCs/>
                <w:sz w:val="17"/>
                <w:szCs w:val="17"/>
                <w:lang w:val="pt-PT"/>
              </w:rPr>
            </w:pPr>
            <w:r w:rsidRPr="00491D2C">
              <w:rPr>
                <w:rFonts w:ascii="Sto TT" w:hAnsi="Sto TT" w:cs="Arial"/>
                <w:b/>
                <w:bCs/>
                <w:sz w:val="17"/>
                <w:szCs w:val="17"/>
                <w:lang w:val="pt-PT"/>
              </w:rPr>
              <w:t>Iso-Bar ECO</w:t>
            </w:r>
          </w:p>
          <w:p w14:paraId="59AC2AA4" w14:textId="77777777" w:rsidR="00E91008" w:rsidRPr="00491D2C" w:rsidRDefault="00E91008" w:rsidP="006145FB">
            <w:pPr>
              <w:jc w:val="center"/>
              <w:rPr>
                <w:rFonts w:ascii="Sto TT" w:hAnsi="Sto TT" w:cs="Arial"/>
                <w:b/>
                <w:bCs/>
                <w:color w:val="92D050"/>
                <w:sz w:val="17"/>
                <w:szCs w:val="17"/>
              </w:rPr>
            </w:pPr>
            <w:r w:rsidRPr="00491D2C">
              <w:rPr>
                <w:rFonts w:ascii="Sto TT" w:hAnsi="Sto TT" w:cs="Arial"/>
                <w:noProof/>
                <w:sz w:val="17"/>
                <w:szCs w:val="17"/>
              </w:rPr>
              <w:drawing>
                <wp:inline distT="0" distB="0" distL="0" distR="0" wp14:anchorId="2F6BF5CA" wp14:editId="5BC11DE6">
                  <wp:extent cx="720000" cy="720000"/>
                  <wp:effectExtent l="0" t="0" r="4445" b="4445"/>
                  <wp:docPr id="38206471"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3CECB364" w14:textId="77777777" w:rsidR="00E91008" w:rsidRPr="00491D2C" w:rsidRDefault="00E91008" w:rsidP="00937060">
            <w:pPr>
              <w:jc w:val="center"/>
              <w:rPr>
                <w:rFonts w:ascii="Sto TT" w:hAnsi="Sto TT" w:cs="Arial"/>
                <w:b/>
                <w:bCs/>
                <w:color w:val="92D050"/>
                <w:sz w:val="17"/>
                <w:szCs w:val="17"/>
              </w:rPr>
            </w:pPr>
            <w:r w:rsidRPr="00491D2C">
              <w:rPr>
                <w:rFonts w:ascii="Sto TT" w:hAnsi="Sto TT" w:cs="Arial"/>
                <w:sz w:val="17"/>
                <w:szCs w:val="17"/>
                <w:lang w:val="pt-PT"/>
              </w:rPr>
              <w:t>Ancrage pour cable végétalisation</w:t>
            </w:r>
          </w:p>
        </w:tc>
        <w:tc>
          <w:tcPr>
            <w:tcW w:w="1461" w:type="dxa"/>
            <w:tcBorders>
              <w:top w:val="single" w:sz="4" w:space="0" w:color="auto"/>
            </w:tcBorders>
            <w:vAlign w:val="center"/>
          </w:tcPr>
          <w:p w14:paraId="5FAAC6B0" w14:textId="77777777" w:rsidR="00E91008" w:rsidRPr="00491D2C" w:rsidRDefault="00E91008" w:rsidP="00937060">
            <w:pPr>
              <w:jc w:val="center"/>
              <w:rPr>
                <w:rFonts w:ascii="Sto TT" w:hAnsi="Sto TT" w:cs="Arial"/>
                <w:b/>
                <w:bCs/>
                <w:color w:val="92D050"/>
                <w:sz w:val="17"/>
                <w:szCs w:val="17"/>
              </w:rPr>
            </w:pPr>
            <w:r w:rsidRPr="00491D2C">
              <w:rPr>
                <w:rFonts w:ascii="Sto TT" w:hAnsi="Sto TT" w:cs="Arial"/>
                <w:b/>
                <w:bCs/>
                <w:sz w:val="17"/>
                <w:szCs w:val="17"/>
              </w:rPr>
              <w:t>-</w:t>
            </w:r>
          </w:p>
        </w:tc>
      </w:tr>
      <w:tr w:rsidR="00E91008" w:rsidRPr="00491D2C" w14:paraId="6916F016" w14:textId="77777777" w:rsidTr="00937060">
        <w:trPr>
          <w:trHeight w:val="1012"/>
        </w:trPr>
        <w:tc>
          <w:tcPr>
            <w:tcW w:w="1859" w:type="dxa"/>
            <w:vAlign w:val="center"/>
          </w:tcPr>
          <w:p w14:paraId="37D5DB70" w14:textId="77777777" w:rsidR="00E91008" w:rsidRPr="00491D2C" w:rsidRDefault="00E91008" w:rsidP="006145FB">
            <w:pPr>
              <w:jc w:val="center"/>
              <w:rPr>
                <w:rFonts w:ascii="Sto TT" w:hAnsi="Sto TT" w:cs="Arial"/>
                <w:b/>
                <w:bCs/>
                <w:sz w:val="17"/>
                <w:szCs w:val="17"/>
              </w:rPr>
            </w:pPr>
            <w:r w:rsidRPr="00491D2C">
              <w:rPr>
                <w:rFonts w:ascii="Sto TT" w:hAnsi="Sto TT" w:cs="Arial"/>
                <w:b/>
                <w:bCs/>
                <w:sz w:val="17"/>
                <w:szCs w:val="17"/>
              </w:rPr>
              <w:t>Spirale</w:t>
            </w:r>
          </w:p>
          <w:p w14:paraId="2250289D" w14:textId="77777777" w:rsidR="00E91008" w:rsidRPr="00491D2C" w:rsidRDefault="00E91008" w:rsidP="006145FB">
            <w:pPr>
              <w:jc w:val="center"/>
              <w:rPr>
                <w:rFonts w:ascii="Sto TT" w:hAnsi="Sto TT" w:cs="Arial"/>
                <w:sz w:val="17"/>
                <w:szCs w:val="17"/>
              </w:rPr>
            </w:pPr>
            <w:r w:rsidRPr="00491D2C">
              <w:rPr>
                <w:rFonts w:ascii="Sto TT" w:hAnsi="Sto TT" w:cs="Arial"/>
                <w:noProof/>
                <w:sz w:val="17"/>
                <w:szCs w:val="17"/>
              </w:rPr>
              <w:drawing>
                <wp:inline distT="0" distB="0" distL="0" distR="0" wp14:anchorId="1AA4E064" wp14:editId="42411C04">
                  <wp:extent cx="720000" cy="720000"/>
                  <wp:effectExtent l="0" t="0" r="4445" b="4445"/>
                  <wp:docPr id="1019462898"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7832C91A"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Pour la fixation d’éléments légers (sonnettes, panneaux etc.)</w:t>
            </w:r>
          </w:p>
        </w:tc>
        <w:tc>
          <w:tcPr>
            <w:tcW w:w="1451" w:type="dxa"/>
            <w:vAlign w:val="center"/>
          </w:tcPr>
          <w:p w14:paraId="4F59E1E1"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Légers</w:t>
            </w:r>
          </w:p>
        </w:tc>
        <w:tc>
          <w:tcPr>
            <w:tcW w:w="113" w:type="dxa"/>
            <w:shd w:val="clear" w:color="auto" w:fill="D0CECE" w:themeFill="background2" w:themeFillShade="E6"/>
          </w:tcPr>
          <w:p w14:paraId="463B6342" w14:textId="77777777" w:rsidR="00E91008" w:rsidRPr="00491D2C" w:rsidRDefault="00E91008" w:rsidP="00937060">
            <w:pPr>
              <w:rPr>
                <w:rFonts w:ascii="Sto TT" w:hAnsi="Sto TT" w:cs="Arial"/>
                <w:b/>
                <w:bCs/>
                <w:sz w:val="17"/>
                <w:szCs w:val="17"/>
                <w:lang w:val="pt-PT"/>
              </w:rPr>
            </w:pPr>
          </w:p>
        </w:tc>
        <w:tc>
          <w:tcPr>
            <w:tcW w:w="1860" w:type="dxa"/>
            <w:vAlign w:val="center"/>
          </w:tcPr>
          <w:p w14:paraId="6F5BB1BE" w14:textId="77777777" w:rsidR="00E91008" w:rsidRPr="00491D2C" w:rsidRDefault="00E91008" w:rsidP="006145FB">
            <w:pPr>
              <w:jc w:val="center"/>
              <w:rPr>
                <w:rFonts w:ascii="Sto TT" w:hAnsi="Sto TT" w:cs="Arial"/>
                <w:b/>
                <w:bCs/>
                <w:sz w:val="17"/>
                <w:szCs w:val="17"/>
                <w:lang w:val="pt-PT"/>
              </w:rPr>
            </w:pPr>
            <w:r w:rsidRPr="00491D2C">
              <w:rPr>
                <w:rFonts w:ascii="Sto TT" w:hAnsi="Sto TT" w:cs="Arial"/>
                <w:b/>
                <w:bCs/>
                <w:sz w:val="17"/>
                <w:szCs w:val="17"/>
                <w:lang w:val="pt-PT"/>
              </w:rPr>
              <w:t>Iso-bar ECO Composant</w:t>
            </w:r>
          </w:p>
          <w:p w14:paraId="2BBEACE7" w14:textId="77777777" w:rsidR="00E91008" w:rsidRPr="00491D2C" w:rsidRDefault="00E91008" w:rsidP="006145FB">
            <w:pPr>
              <w:jc w:val="center"/>
              <w:rPr>
                <w:rFonts w:ascii="Sto TT" w:hAnsi="Sto TT" w:cs="Arial"/>
                <w:b/>
                <w:bCs/>
                <w:color w:val="92D050"/>
                <w:sz w:val="17"/>
                <w:szCs w:val="17"/>
              </w:rPr>
            </w:pPr>
            <w:r w:rsidRPr="00491D2C">
              <w:rPr>
                <w:rFonts w:ascii="Sto TT" w:hAnsi="Sto TT" w:cs="Arial"/>
                <w:noProof/>
                <w:sz w:val="17"/>
                <w:szCs w:val="17"/>
              </w:rPr>
              <w:drawing>
                <wp:inline distT="0" distB="0" distL="0" distR="0" wp14:anchorId="56DCAE6D" wp14:editId="6B1C77CB">
                  <wp:extent cx="720000" cy="720000"/>
                  <wp:effectExtent l="0" t="0" r="4445" b="4445"/>
                  <wp:docPr id="1552549939"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CFBDC87" w14:textId="77777777" w:rsidR="00E91008" w:rsidRPr="00491D2C" w:rsidRDefault="00E91008" w:rsidP="00937060">
            <w:pPr>
              <w:jc w:val="center"/>
              <w:rPr>
                <w:rFonts w:ascii="Sto TT" w:hAnsi="Sto TT" w:cs="Arial"/>
                <w:b/>
                <w:bCs/>
                <w:color w:val="92D050"/>
                <w:sz w:val="17"/>
                <w:szCs w:val="17"/>
              </w:rPr>
            </w:pPr>
            <w:r w:rsidRPr="00491D2C">
              <w:rPr>
                <w:rFonts w:ascii="Sto TT" w:hAnsi="Sto TT" w:cs="Arial"/>
                <w:sz w:val="17"/>
                <w:szCs w:val="17"/>
                <w:lang w:val="pt-PT"/>
              </w:rPr>
              <w:t>Végétalisations des façades</w:t>
            </w:r>
          </w:p>
        </w:tc>
        <w:tc>
          <w:tcPr>
            <w:tcW w:w="1461" w:type="dxa"/>
            <w:vAlign w:val="center"/>
          </w:tcPr>
          <w:p w14:paraId="7548133D" w14:textId="77777777" w:rsidR="00E91008" w:rsidRPr="00491D2C" w:rsidRDefault="00E91008" w:rsidP="00937060">
            <w:pPr>
              <w:jc w:val="center"/>
              <w:rPr>
                <w:rFonts w:ascii="Sto TT" w:hAnsi="Sto TT" w:cs="Arial"/>
                <w:b/>
                <w:bCs/>
                <w:color w:val="92D050"/>
                <w:sz w:val="17"/>
                <w:szCs w:val="17"/>
              </w:rPr>
            </w:pPr>
            <w:r w:rsidRPr="00491D2C">
              <w:rPr>
                <w:rFonts w:ascii="Sto TT" w:hAnsi="Sto TT" w:cs="Arial"/>
                <w:b/>
                <w:bCs/>
                <w:sz w:val="17"/>
                <w:szCs w:val="17"/>
              </w:rPr>
              <w:t>-</w:t>
            </w:r>
          </w:p>
        </w:tc>
      </w:tr>
      <w:tr w:rsidR="00E91008" w:rsidRPr="00491D2C" w14:paraId="16524742" w14:textId="77777777" w:rsidTr="00937060">
        <w:trPr>
          <w:trHeight w:val="1162"/>
        </w:trPr>
        <w:tc>
          <w:tcPr>
            <w:tcW w:w="1859" w:type="dxa"/>
            <w:vAlign w:val="center"/>
          </w:tcPr>
          <w:p w14:paraId="30056F9C" w14:textId="77777777" w:rsidR="00E91008" w:rsidRPr="00491D2C" w:rsidRDefault="00E91008" w:rsidP="006145FB">
            <w:pPr>
              <w:jc w:val="center"/>
              <w:rPr>
                <w:rFonts w:ascii="Sto TT" w:hAnsi="Sto TT" w:cs="Arial"/>
                <w:b/>
                <w:bCs/>
                <w:sz w:val="17"/>
                <w:szCs w:val="17"/>
              </w:rPr>
            </w:pPr>
            <w:r w:rsidRPr="00491D2C">
              <w:rPr>
                <w:rFonts w:ascii="Sto TT" w:hAnsi="Sto TT" w:cs="Arial"/>
                <w:b/>
                <w:bCs/>
                <w:sz w:val="17"/>
                <w:szCs w:val="17"/>
              </w:rPr>
              <w:t>Quader Quick</w:t>
            </w:r>
          </w:p>
          <w:p w14:paraId="5B977190" w14:textId="77777777" w:rsidR="00E91008" w:rsidRPr="00491D2C" w:rsidRDefault="00E91008" w:rsidP="006145FB">
            <w:pPr>
              <w:jc w:val="center"/>
              <w:rPr>
                <w:rFonts w:ascii="Sto TT" w:hAnsi="Sto TT" w:cs="Arial"/>
                <w:sz w:val="17"/>
                <w:szCs w:val="17"/>
              </w:rPr>
            </w:pPr>
            <w:r w:rsidRPr="00491D2C">
              <w:rPr>
                <w:rFonts w:ascii="Sto TT" w:hAnsi="Sto TT" w:cs="Arial"/>
                <w:noProof/>
                <w:sz w:val="17"/>
                <w:szCs w:val="17"/>
              </w:rPr>
              <w:drawing>
                <wp:inline distT="0" distB="0" distL="0" distR="0" wp14:anchorId="3E2C8BAD" wp14:editId="4DF73919">
                  <wp:extent cx="720000" cy="720000"/>
                  <wp:effectExtent l="0" t="0" r="4445" b="4445"/>
                  <wp:docPr id="1357903320"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5BEC7C80" w14:textId="77777777" w:rsidR="00E91008" w:rsidRPr="00491D2C" w:rsidRDefault="00E91008" w:rsidP="006145FB">
            <w:pPr>
              <w:jc w:val="center"/>
              <w:rPr>
                <w:rFonts w:ascii="Sto TT" w:hAnsi="Sto TT" w:cs="Arial"/>
                <w:b/>
                <w:bCs/>
                <w:sz w:val="17"/>
                <w:szCs w:val="17"/>
              </w:rPr>
            </w:pPr>
          </w:p>
        </w:tc>
        <w:tc>
          <w:tcPr>
            <w:tcW w:w="1659" w:type="dxa"/>
            <w:vAlign w:val="center"/>
          </w:tcPr>
          <w:p w14:paraId="1A711684"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Fixation et cale</w:t>
            </w:r>
          </w:p>
        </w:tc>
        <w:tc>
          <w:tcPr>
            <w:tcW w:w="1451" w:type="dxa"/>
            <w:vAlign w:val="center"/>
          </w:tcPr>
          <w:p w14:paraId="7F797B86"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Légers</w:t>
            </w:r>
          </w:p>
        </w:tc>
        <w:tc>
          <w:tcPr>
            <w:tcW w:w="113" w:type="dxa"/>
            <w:shd w:val="clear" w:color="auto" w:fill="D0CECE" w:themeFill="background2" w:themeFillShade="E6"/>
          </w:tcPr>
          <w:p w14:paraId="7284BF02" w14:textId="77777777" w:rsidR="00E91008" w:rsidRPr="00491D2C" w:rsidRDefault="00E91008" w:rsidP="00937060">
            <w:pPr>
              <w:rPr>
                <w:rFonts w:ascii="Sto TT" w:hAnsi="Sto TT" w:cs="Arial"/>
                <w:b/>
                <w:bCs/>
                <w:sz w:val="17"/>
                <w:szCs w:val="17"/>
                <w:lang w:val="pt-PT"/>
              </w:rPr>
            </w:pPr>
          </w:p>
        </w:tc>
        <w:tc>
          <w:tcPr>
            <w:tcW w:w="1860" w:type="dxa"/>
            <w:vAlign w:val="center"/>
          </w:tcPr>
          <w:p w14:paraId="69A0AF54" w14:textId="77777777" w:rsidR="00E91008" w:rsidRPr="00491D2C" w:rsidRDefault="00E91008" w:rsidP="006145FB">
            <w:pPr>
              <w:jc w:val="center"/>
              <w:rPr>
                <w:rFonts w:ascii="Sto TT" w:hAnsi="Sto TT" w:cs="Arial"/>
                <w:b/>
                <w:bCs/>
                <w:sz w:val="17"/>
                <w:szCs w:val="17"/>
                <w:lang w:val="pt-PT"/>
              </w:rPr>
            </w:pPr>
            <w:r w:rsidRPr="00491D2C">
              <w:rPr>
                <w:rFonts w:ascii="Sto TT" w:hAnsi="Sto TT" w:cs="Arial"/>
                <w:b/>
                <w:bCs/>
                <w:sz w:val="17"/>
                <w:szCs w:val="17"/>
                <w:lang w:val="pt-PT"/>
              </w:rPr>
              <w:t>Trawik FK</w:t>
            </w:r>
          </w:p>
          <w:p w14:paraId="5473103E" w14:textId="77777777" w:rsidR="00E91008" w:rsidRPr="00491D2C" w:rsidRDefault="00E91008" w:rsidP="006145FB">
            <w:pPr>
              <w:jc w:val="center"/>
              <w:rPr>
                <w:rFonts w:ascii="Sto TT" w:hAnsi="Sto TT" w:cs="Arial"/>
                <w:b/>
                <w:bCs/>
                <w:sz w:val="17"/>
                <w:szCs w:val="17"/>
                <w:lang w:val="pt-PT"/>
              </w:rPr>
            </w:pPr>
            <w:r w:rsidRPr="00491D2C">
              <w:rPr>
                <w:rFonts w:ascii="Sto TT" w:hAnsi="Sto TT" w:cs="Arial"/>
                <w:noProof/>
                <w:sz w:val="17"/>
                <w:szCs w:val="17"/>
              </w:rPr>
              <w:drawing>
                <wp:inline distT="0" distB="0" distL="0" distR="0" wp14:anchorId="20565857" wp14:editId="2B87B66E">
                  <wp:extent cx="720000" cy="720000"/>
                  <wp:effectExtent l="0" t="0" r="4445" b="4445"/>
                  <wp:docPr id="657986719"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D42F57C" w14:textId="77777777" w:rsidR="00E91008" w:rsidRPr="00491D2C" w:rsidRDefault="00E91008" w:rsidP="00937060">
            <w:pPr>
              <w:jc w:val="center"/>
              <w:rPr>
                <w:rFonts w:ascii="Sto TT" w:hAnsi="Sto TT" w:cs="Arial"/>
                <w:b/>
                <w:bCs/>
                <w:color w:val="92D050"/>
                <w:sz w:val="17"/>
                <w:szCs w:val="17"/>
              </w:rPr>
            </w:pPr>
            <w:r w:rsidRPr="00491D2C">
              <w:rPr>
                <w:rFonts w:ascii="Sto TT" w:hAnsi="Sto TT" w:cs="Arial"/>
                <w:sz w:val="17"/>
                <w:szCs w:val="17"/>
                <w:lang w:val="pt-PT"/>
              </w:rPr>
              <w:t>Volets battants et coulissants</w:t>
            </w:r>
          </w:p>
        </w:tc>
        <w:tc>
          <w:tcPr>
            <w:tcW w:w="1461" w:type="dxa"/>
            <w:vAlign w:val="center"/>
          </w:tcPr>
          <w:p w14:paraId="6CD08384" w14:textId="77777777" w:rsidR="00E91008" w:rsidRPr="00491D2C" w:rsidRDefault="00E91008" w:rsidP="00937060">
            <w:pPr>
              <w:jc w:val="center"/>
              <w:rPr>
                <w:rFonts w:ascii="Sto TT" w:hAnsi="Sto TT" w:cs="Arial"/>
                <w:sz w:val="17"/>
                <w:szCs w:val="17"/>
                <w:lang w:val="pt-PT"/>
              </w:rPr>
            </w:pPr>
            <w:r w:rsidRPr="00491D2C">
              <w:rPr>
                <w:rFonts w:ascii="Sto TT" w:hAnsi="Sto TT" w:cs="Arial"/>
                <w:sz w:val="17"/>
                <w:szCs w:val="17"/>
                <w:lang w:val="pt-PT"/>
              </w:rPr>
              <w:t>Gond de Volets</w:t>
            </w:r>
          </w:p>
        </w:tc>
      </w:tr>
      <w:tr w:rsidR="00E91008" w:rsidRPr="00491D2C" w14:paraId="138FE2B4" w14:textId="77777777" w:rsidTr="00937060">
        <w:trPr>
          <w:trHeight w:val="900"/>
        </w:trPr>
        <w:tc>
          <w:tcPr>
            <w:tcW w:w="1859" w:type="dxa"/>
            <w:vAlign w:val="center"/>
          </w:tcPr>
          <w:p w14:paraId="6D845C75" w14:textId="77777777" w:rsidR="00E91008" w:rsidRPr="00491D2C" w:rsidRDefault="00E91008" w:rsidP="006145FB">
            <w:pPr>
              <w:jc w:val="center"/>
              <w:rPr>
                <w:rFonts w:ascii="Sto TT" w:hAnsi="Sto TT" w:cs="Arial"/>
                <w:b/>
                <w:bCs/>
                <w:sz w:val="17"/>
                <w:szCs w:val="17"/>
                <w:lang w:val="pt-PT"/>
              </w:rPr>
            </w:pPr>
            <w:r w:rsidRPr="00491D2C">
              <w:rPr>
                <w:rFonts w:ascii="Sto TT" w:hAnsi="Sto TT" w:cs="Arial"/>
                <w:b/>
                <w:bCs/>
                <w:sz w:val="17"/>
                <w:szCs w:val="17"/>
                <w:lang w:val="pt-PT"/>
              </w:rPr>
              <w:t>Zyrillo</w:t>
            </w:r>
          </w:p>
          <w:p w14:paraId="09DBD82A" w14:textId="77777777" w:rsidR="00E91008" w:rsidRPr="00491D2C" w:rsidRDefault="00E91008" w:rsidP="006145FB">
            <w:pPr>
              <w:tabs>
                <w:tab w:val="left" w:pos="768"/>
              </w:tabs>
              <w:jc w:val="center"/>
              <w:rPr>
                <w:rFonts w:ascii="Sto TT" w:hAnsi="Sto TT" w:cs="Arial"/>
                <w:sz w:val="17"/>
                <w:szCs w:val="17"/>
              </w:rPr>
            </w:pPr>
            <w:r w:rsidRPr="00491D2C">
              <w:rPr>
                <w:rFonts w:ascii="Sto TT" w:hAnsi="Sto TT" w:cs="Arial"/>
                <w:noProof/>
                <w:sz w:val="17"/>
                <w:szCs w:val="17"/>
              </w:rPr>
              <w:drawing>
                <wp:inline distT="0" distB="0" distL="0" distR="0" wp14:anchorId="106E75FA" wp14:editId="78B0AD64">
                  <wp:extent cx="720000" cy="720000"/>
                  <wp:effectExtent l="0" t="0" r="4445" b="4445"/>
                  <wp:docPr id="287884915"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20066D9"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Gond de volets, Tuyaux de descente</w:t>
            </w:r>
          </w:p>
        </w:tc>
        <w:tc>
          <w:tcPr>
            <w:tcW w:w="1451" w:type="dxa"/>
            <w:vAlign w:val="center"/>
          </w:tcPr>
          <w:p w14:paraId="74767762"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lang w:val="pt-PT"/>
              </w:rPr>
              <w:t>Léger</w:t>
            </w:r>
          </w:p>
        </w:tc>
        <w:tc>
          <w:tcPr>
            <w:tcW w:w="113" w:type="dxa"/>
            <w:shd w:val="clear" w:color="auto" w:fill="D0CECE" w:themeFill="background2" w:themeFillShade="E6"/>
          </w:tcPr>
          <w:p w14:paraId="7FCEE1A9" w14:textId="77777777" w:rsidR="00E91008" w:rsidRPr="00491D2C" w:rsidRDefault="00E91008" w:rsidP="00937060">
            <w:pPr>
              <w:rPr>
                <w:rFonts w:ascii="Sto TT" w:hAnsi="Sto TT" w:cs="Arial"/>
                <w:b/>
                <w:bCs/>
                <w:sz w:val="17"/>
                <w:szCs w:val="17"/>
                <w:lang w:val="pt-PT"/>
              </w:rPr>
            </w:pPr>
          </w:p>
        </w:tc>
        <w:tc>
          <w:tcPr>
            <w:tcW w:w="1860" w:type="dxa"/>
            <w:vAlign w:val="center"/>
          </w:tcPr>
          <w:p w14:paraId="3EB4025C" w14:textId="77777777" w:rsidR="00E91008" w:rsidRPr="00491D2C" w:rsidRDefault="00E91008" w:rsidP="006145FB">
            <w:pPr>
              <w:jc w:val="center"/>
              <w:rPr>
                <w:rFonts w:ascii="Sto TT" w:hAnsi="Sto TT" w:cs="Arial"/>
                <w:b/>
                <w:bCs/>
                <w:sz w:val="17"/>
                <w:szCs w:val="17"/>
                <w:lang w:val="pt-PT"/>
              </w:rPr>
            </w:pPr>
            <w:r w:rsidRPr="00491D2C">
              <w:rPr>
                <w:rFonts w:ascii="Sto TT" w:hAnsi="Sto TT" w:cs="Arial"/>
                <w:b/>
                <w:bCs/>
                <w:sz w:val="17"/>
                <w:szCs w:val="17"/>
                <w:lang w:val="pt-PT"/>
              </w:rPr>
              <w:t>Trawik ALU-PU</w:t>
            </w:r>
          </w:p>
          <w:p w14:paraId="1ACB67E7" w14:textId="77777777" w:rsidR="00E91008" w:rsidRPr="00491D2C" w:rsidRDefault="00E91008" w:rsidP="006145FB">
            <w:pPr>
              <w:jc w:val="center"/>
              <w:rPr>
                <w:rFonts w:ascii="Sto TT" w:hAnsi="Sto TT" w:cs="Arial"/>
                <w:b/>
                <w:bCs/>
                <w:color w:val="92D050"/>
                <w:sz w:val="17"/>
                <w:szCs w:val="17"/>
              </w:rPr>
            </w:pPr>
            <w:r w:rsidRPr="00491D2C">
              <w:rPr>
                <w:rFonts w:ascii="Sto TT" w:hAnsi="Sto TT" w:cs="Arial"/>
                <w:b/>
                <w:bCs/>
                <w:noProof/>
                <w:sz w:val="17"/>
                <w:szCs w:val="17"/>
              </w:rPr>
              <w:drawing>
                <wp:inline distT="0" distB="0" distL="0" distR="0" wp14:anchorId="2CF8D0A9" wp14:editId="6069BCA2">
                  <wp:extent cx="720000" cy="720000"/>
                  <wp:effectExtent l="0" t="0" r="4445" b="4445"/>
                  <wp:docPr id="106152308"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085DD2A7" w14:textId="77777777" w:rsidR="00E91008" w:rsidRPr="00491D2C" w:rsidRDefault="00E91008" w:rsidP="00937060">
            <w:pPr>
              <w:jc w:val="center"/>
              <w:rPr>
                <w:rFonts w:ascii="Sto TT" w:hAnsi="Sto TT" w:cs="Arial"/>
                <w:b/>
                <w:bCs/>
                <w:color w:val="92D050"/>
                <w:sz w:val="17"/>
                <w:szCs w:val="17"/>
              </w:rPr>
            </w:pPr>
            <w:r w:rsidRPr="00491D2C">
              <w:rPr>
                <w:rFonts w:ascii="Sto TT" w:hAnsi="Sto TT" w:cs="Arial"/>
                <w:sz w:val="17"/>
                <w:szCs w:val="17"/>
                <w:lang w:val="pt-PT"/>
              </w:rPr>
              <w:t>Balustrades et garde-corps</w:t>
            </w:r>
          </w:p>
        </w:tc>
        <w:tc>
          <w:tcPr>
            <w:tcW w:w="1461" w:type="dxa"/>
            <w:vAlign w:val="center"/>
          </w:tcPr>
          <w:p w14:paraId="1266F9F5" w14:textId="77777777" w:rsidR="00E91008" w:rsidRPr="00491D2C" w:rsidRDefault="00E91008" w:rsidP="00937060">
            <w:pPr>
              <w:jc w:val="center"/>
              <w:rPr>
                <w:rFonts w:ascii="Sto TT" w:hAnsi="Sto TT" w:cs="Arial"/>
                <w:b/>
                <w:bCs/>
                <w:color w:val="92D050"/>
                <w:sz w:val="17"/>
                <w:szCs w:val="17"/>
              </w:rPr>
            </w:pPr>
            <w:r w:rsidRPr="00491D2C">
              <w:rPr>
                <w:rFonts w:ascii="Sto TT" w:hAnsi="Sto TT" w:cs="Arial"/>
                <w:sz w:val="17"/>
                <w:szCs w:val="17"/>
                <w:lang w:val="pt-PT"/>
              </w:rPr>
              <w:t>Moyennes à lourdes</w:t>
            </w:r>
          </w:p>
        </w:tc>
      </w:tr>
      <w:tr w:rsidR="00E91008" w:rsidRPr="00491D2C" w14:paraId="276FA88D" w14:textId="77777777" w:rsidTr="00937060">
        <w:trPr>
          <w:trHeight w:val="1098"/>
        </w:trPr>
        <w:tc>
          <w:tcPr>
            <w:tcW w:w="1859" w:type="dxa"/>
            <w:vAlign w:val="center"/>
          </w:tcPr>
          <w:p w14:paraId="11F8DDCC" w14:textId="77777777" w:rsidR="00E91008" w:rsidRPr="00491D2C" w:rsidRDefault="00E91008" w:rsidP="006145FB">
            <w:pPr>
              <w:tabs>
                <w:tab w:val="left" w:pos="768"/>
              </w:tabs>
              <w:jc w:val="center"/>
              <w:rPr>
                <w:rFonts w:ascii="Sto TT" w:hAnsi="Sto TT" w:cs="Arial"/>
                <w:b/>
                <w:bCs/>
                <w:sz w:val="17"/>
                <w:szCs w:val="17"/>
              </w:rPr>
            </w:pPr>
            <w:r w:rsidRPr="00491D2C">
              <w:rPr>
                <w:rFonts w:ascii="Sto TT" w:hAnsi="Sto TT" w:cs="Arial"/>
                <w:b/>
                <w:bCs/>
                <w:sz w:val="17"/>
                <w:szCs w:val="17"/>
              </w:rPr>
              <w:t>Rondelle</w:t>
            </w:r>
          </w:p>
          <w:p w14:paraId="13619CC0" w14:textId="77777777" w:rsidR="00E91008" w:rsidRPr="00491D2C" w:rsidRDefault="00E91008" w:rsidP="006145FB">
            <w:pPr>
              <w:jc w:val="center"/>
              <w:rPr>
                <w:rFonts w:ascii="Sto TT" w:hAnsi="Sto TT" w:cs="Arial"/>
                <w:sz w:val="17"/>
                <w:szCs w:val="17"/>
              </w:rPr>
            </w:pPr>
            <w:r w:rsidRPr="00491D2C">
              <w:rPr>
                <w:rFonts w:ascii="Sto TT" w:hAnsi="Sto TT" w:cs="Arial"/>
                <w:noProof/>
                <w:sz w:val="17"/>
                <w:szCs w:val="17"/>
              </w:rPr>
              <w:drawing>
                <wp:inline distT="0" distB="0" distL="0" distR="0" wp14:anchorId="53767981" wp14:editId="03201DDD">
                  <wp:extent cx="720000" cy="720000"/>
                  <wp:effectExtent l="0" t="0" r="4445" b="4445"/>
                  <wp:docPr id="1554163707"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2C729B9"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Panneaux, coulisses de volets roulants, etc.</w:t>
            </w:r>
          </w:p>
        </w:tc>
        <w:tc>
          <w:tcPr>
            <w:tcW w:w="1451" w:type="dxa"/>
            <w:tcBorders>
              <w:bottom w:val="single" w:sz="4" w:space="0" w:color="auto"/>
            </w:tcBorders>
            <w:vAlign w:val="center"/>
          </w:tcPr>
          <w:p w14:paraId="4D986BFB"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Légers</w:t>
            </w:r>
          </w:p>
        </w:tc>
        <w:tc>
          <w:tcPr>
            <w:tcW w:w="113" w:type="dxa"/>
            <w:shd w:val="clear" w:color="auto" w:fill="D0CECE" w:themeFill="background2" w:themeFillShade="E6"/>
          </w:tcPr>
          <w:p w14:paraId="6B736ADA" w14:textId="77777777" w:rsidR="00E91008" w:rsidRPr="00491D2C" w:rsidRDefault="00E91008" w:rsidP="00937060">
            <w:pPr>
              <w:rPr>
                <w:rFonts w:ascii="Sto TT" w:hAnsi="Sto TT" w:cs="Arial"/>
                <w:b/>
                <w:bCs/>
                <w:sz w:val="17"/>
                <w:szCs w:val="17"/>
                <w:lang w:val="pt-PT"/>
              </w:rPr>
            </w:pPr>
          </w:p>
        </w:tc>
        <w:tc>
          <w:tcPr>
            <w:tcW w:w="1860" w:type="dxa"/>
            <w:vAlign w:val="center"/>
          </w:tcPr>
          <w:p w14:paraId="45D711E6" w14:textId="77777777" w:rsidR="00E91008" w:rsidRPr="00491D2C" w:rsidRDefault="00E91008" w:rsidP="006145FB">
            <w:pPr>
              <w:jc w:val="center"/>
              <w:rPr>
                <w:rFonts w:ascii="Sto TT" w:hAnsi="Sto TT" w:cs="Arial"/>
                <w:b/>
                <w:bCs/>
                <w:sz w:val="17"/>
                <w:szCs w:val="17"/>
                <w:lang w:val="pt-PT"/>
              </w:rPr>
            </w:pPr>
            <w:r w:rsidRPr="00491D2C">
              <w:rPr>
                <w:rFonts w:ascii="Sto TT" w:hAnsi="Sto TT" w:cs="Arial"/>
                <w:b/>
                <w:bCs/>
                <w:sz w:val="17"/>
                <w:szCs w:val="17"/>
                <w:lang w:val="pt-PT"/>
              </w:rPr>
              <w:t>Trawik ALU-RF</w:t>
            </w:r>
          </w:p>
          <w:p w14:paraId="66D68330" w14:textId="77777777" w:rsidR="00E91008" w:rsidRPr="00491D2C" w:rsidRDefault="00E91008" w:rsidP="006145FB">
            <w:pPr>
              <w:jc w:val="center"/>
              <w:rPr>
                <w:rFonts w:ascii="Sto TT" w:hAnsi="Sto TT" w:cs="Arial"/>
                <w:b/>
                <w:bCs/>
                <w:color w:val="92D050"/>
                <w:sz w:val="17"/>
                <w:szCs w:val="17"/>
              </w:rPr>
            </w:pPr>
            <w:r w:rsidRPr="00491D2C">
              <w:rPr>
                <w:rFonts w:ascii="Sto TT" w:hAnsi="Sto TT" w:cs="Arial"/>
                <w:b/>
                <w:bCs/>
                <w:noProof/>
                <w:sz w:val="17"/>
                <w:szCs w:val="17"/>
              </w:rPr>
              <w:drawing>
                <wp:inline distT="0" distB="0" distL="0" distR="0" wp14:anchorId="02264C27" wp14:editId="124435BC">
                  <wp:extent cx="720000" cy="720000"/>
                  <wp:effectExtent l="0" t="0" r="4445" b="4445"/>
                  <wp:docPr id="92578895"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4E73B216" w14:textId="77777777" w:rsidR="00E91008" w:rsidRPr="00491D2C" w:rsidRDefault="00E91008" w:rsidP="00937060">
            <w:pPr>
              <w:jc w:val="center"/>
              <w:rPr>
                <w:rFonts w:ascii="Sto TT" w:hAnsi="Sto TT" w:cs="Arial"/>
                <w:b/>
                <w:bCs/>
                <w:color w:val="92D050"/>
                <w:sz w:val="17"/>
                <w:szCs w:val="17"/>
              </w:rPr>
            </w:pPr>
            <w:r w:rsidRPr="00491D2C">
              <w:rPr>
                <w:rFonts w:ascii="Sto TT" w:hAnsi="Sto TT" w:cs="Arial"/>
                <w:sz w:val="17"/>
                <w:szCs w:val="17"/>
              </w:rPr>
              <w:t>Balustrades, garde-corps et Store Banne</w:t>
            </w:r>
          </w:p>
        </w:tc>
        <w:tc>
          <w:tcPr>
            <w:tcW w:w="1461" w:type="dxa"/>
            <w:vAlign w:val="center"/>
          </w:tcPr>
          <w:p w14:paraId="4783D42D" w14:textId="77777777" w:rsidR="00E91008" w:rsidRPr="00491D2C" w:rsidRDefault="00E91008" w:rsidP="00937060">
            <w:pPr>
              <w:jc w:val="center"/>
              <w:rPr>
                <w:rFonts w:ascii="Sto TT" w:hAnsi="Sto TT" w:cs="Arial"/>
                <w:b/>
                <w:bCs/>
                <w:color w:val="92D050"/>
                <w:sz w:val="17"/>
                <w:szCs w:val="17"/>
              </w:rPr>
            </w:pPr>
            <w:r w:rsidRPr="00491D2C">
              <w:rPr>
                <w:rFonts w:ascii="Sto TT" w:hAnsi="Sto TT" w:cs="Arial"/>
                <w:sz w:val="17"/>
                <w:szCs w:val="17"/>
                <w:lang w:val="pt-PT"/>
              </w:rPr>
              <w:t>Moyennes à lourdes</w:t>
            </w:r>
          </w:p>
        </w:tc>
      </w:tr>
      <w:tr w:rsidR="00E91008" w:rsidRPr="00491D2C" w14:paraId="71FDF8DF" w14:textId="77777777" w:rsidTr="00937060">
        <w:trPr>
          <w:trHeight w:val="651"/>
        </w:trPr>
        <w:tc>
          <w:tcPr>
            <w:tcW w:w="1859" w:type="dxa"/>
            <w:vAlign w:val="center"/>
          </w:tcPr>
          <w:p w14:paraId="01A1F9C6" w14:textId="77777777" w:rsidR="00E91008" w:rsidRPr="00491D2C" w:rsidRDefault="00E91008" w:rsidP="006145FB">
            <w:pPr>
              <w:jc w:val="center"/>
              <w:rPr>
                <w:rFonts w:ascii="Sto TT" w:hAnsi="Sto TT" w:cs="Arial"/>
                <w:b/>
                <w:bCs/>
                <w:sz w:val="17"/>
                <w:szCs w:val="17"/>
              </w:rPr>
            </w:pPr>
            <w:r w:rsidRPr="00491D2C">
              <w:rPr>
                <w:rFonts w:ascii="Sto TT" w:hAnsi="Sto TT" w:cs="Arial"/>
                <w:b/>
                <w:bCs/>
                <w:sz w:val="17"/>
                <w:szCs w:val="17"/>
              </w:rPr>
              <w:t>Iso-Dart</w:t>
            </w:r>
          </w:p>
          <w:p w14:paraId="3DF7DE85" w14:textId="77777777" w:rsidR="00E91008" w:rsidRPr="00491D2C" w:rsidRDefault="00E91008" w:rsidP="006145FB">
            <w:pPr>
              <w:jc w:val="center"/>
              <w:rPr>
                <w:rFonts w:ascii="Sto TT" w:hAnsi="Sto TT" w:cs="Arial"/>
                <w:sz w:val="17"/>
                <w:szCs w:val="17"/>
              </w:rPr>
            </w:pPr>
            <w:r w:rsidRPr="00491D2C">
              <w:rPr>
                <w:rFonts w:ascii="Sto TT" w:hAnsi="Sto TT" w:cs="Arial"/>
                <w:noProof/>
                <w:sz w:val="17"/>
                <w:szCs w:val="17"/>
              </w:rPr>
              <w:drawing>
                <wp:inline distT="0" distB="0" distL="0" distR="0" wp14:anchorId="5DCE354C" wp14:editId="4ADF8C2E">
                  <wp:extent cx="720000" cy="720000"/>
                  <wp:effectExtent l="0" t="0" r="4445" b="4445"/>
                  <wp:docPr id="1659008454"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92079FE"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Lampes, plaques ou colliers de</w:t>
            </w:r>
          </w:p>
          <w:p w14:paraId="1DF4FD3C"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Tuyaux de descente</w:t>
            </w:r>
          </w:p>
        </w:tc>
        <w:tc>
          <w:tcPr>
            <w:tcW w:w="1451" w:type="dxa"/>
            <w:vAlign w:val="center"/>
          </w:tcPr>
          <w:p w14:paraId="5AA3B937"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Faibles à moyennes</w:t>
            </w:r>
          </w:p>
        </w:tc>
        <w:tc>
          <w:tcPr>
            <w:tcW w:w="113" w:type="dxa"/>
            <w:shd w:val="clear" w:color="auto" w:fill="D0CECE" w:themeFill="background2" w:themeFillShade="E6"/>
          </w:tcPr>
          <w:p w14:paraId="56056BB0" w14:textId="77777777" w:rsidR="00E91008" w:rsidRPr="00491D2C" w:rsidRDefault="00E91008" w:rsidP="00937060">
            <w:pPr>
              <w:rPr>
                <w:rFonts w:ascii="Sto TT" w:hAnsi="Sto TT" w:cs="Arial"/>
                <w:b/>
                <w:bCs/>
                <w:sz w:val="17"/>
                <w:szCs w:val="17"/>
                <w:lang w:val="pt-PT"/>
              </w:rPr>
            </w:pPr>
          </w:p>
        </w:tc>
        <w:tc>
          <w:tcPr>
            <w:tcW w:w="1860" w:type="dxa"/>
            <w:tcBorders>
              <w:bottom w:val="single" w:sz="4" w:space="0" w:color="auto"/>
            </w:tcBorders>
            <w:vAlign w:val="center"/>
          </w:tcPr>
          <w:p w14:paraId="290130AE" w14:textId="77777777" w:rsidR="00E91008" w:rsidRPr="00491D2C" w:rsidRDefault="00E91008" w:rsidP="006145FB">
            <w:pPr>
              <w:jc w:val="center"/>
              <w:rPr>
                <w:rFonts w:ascii="Sto TT" w:hAnsi="Sto TT" w:cs="Arial"/>
                <w:b/>
                <w:bCs/>
                <w:sz w:val="17"/>
                <w:szCs w:val="17"/>
                <w:lang w:val="pt-PT"/>
              </w:rPr>
            </w:pPr>
            <w:r w:rsidRPr="00491D2C">
              <w:rPr>
                <w:rFonts w:ascii="Sto TT" w:hAnsi="Sto TT" w:cs="Arial"/>
                <w:b/>
                <w:bCs/>
                <w:sz w:val="17"/>
                <w:szCs w:val="17"/>
                <w:lang w:val="pt-PT"/>
              </w:rPr>
              <w:t>Trawik ALU-RL</w:t>
            </w:r>
          </w:p>
          <w:p w14:paraId="2DB552B6" w14:textId="77777777" w:rsidR="00E91008" w:rsidRPr="00491D2C" w:rsidRDefault="00E91008" w:rsidP="006145FB">
            <w:pPr>
              <w:jc w:val="center"/>
              <w:rPr>
                <w:rFonts w:ascii="Sto TT" w:hAnsi="Sto TT" w:cs="Arial"/>
                <w:b/>
                <w:bCs/>
                <w:color w:val="92D050"/>
                <w:sz w:val="17"/>
                <w:szCs w:val="17"/>
                <w:highlight w:val="yellow"/>
              </w:rPr>
            </w:pPr>
            <w:r w:rsidRPr="00491D2C">
              <w:rPr>
                <w:rFonts w:ascii="Sto TT" w:hAnsi="Sto TT" w:cs="Arial"/>
                <w:b/>
                <w:bCs/>
                <w:noProof/>
                <w:sz w:val="17"/>
                <w:szCs w:val="17"/>
              </w:rPr>
              <w:drawing>
                <wp:inline distT="0" distB="0" distL="0" distR="0" wp14:anchorId="7D1193BA" wp14:editId="265D50AA">
                  <wp:extent cx="720000" cy="720000"/>
                  <wp:effectExtent l="0" t="0" r="4445" b="4445"/>
                  <wp:docPr id="1008881212"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2032DF3E" w14:textId="77777777" w:rsidR="00E91008" w:rsidRPr="00491D2C" w:rsidRDefault="00E91008" w:rsidP="00937060">
            <w:pPr>
              <w:jc w:val="center"/>
              <w:rPr>
                <w:rFonts w:ascii="Sto TT" w:hAnsi="Sto TT" w:cs="Arial"/>
                <w:b/>
                <w:bCs/>
                <w:color w:val="92D050"/>
                <w:sz w:val="17"/>
                <w:szCs w:val="17"/>
                <w:highlight w:val="yellow"/>
              </w:rPr>
            </w:pPr>
            <w:r w:rsidRPr="00491D2C">
              <w:rPr>
                <w:rFonts w:ascii="Sto TT" w:hAnsi="Sto TT" w:cs="Arial"/>
                <w:sz w:val="17"/>
                <w:szCs w:val="17"/>
              </w:rPr>
              <w:t>Balustrades, garde-corps Store Banne</w:t>
            </w:r>
          </w:p>
        </w:tc>
        <w:tc>
          <w:tcPr>
            <w:tcW w:w="1461" w:type="dxa"/>
            <w:tcBorders>
              <w:bottom w:val="single" w:sz="4" w:space="0" w:color="auto"/>
            </w:tcBorders>
            <w:vAlign w:val="center"/>
          </w:tcPr>
          <w:p w14:paraId="5AAB202B" w14:textId="77777777" w:rsidR="00E91008" w:rsidRPr="00491D2C" w:rsidRDefault="00E91008" w:rsidP="00937060">
            <w:pPr>
              <w:jc w:val="center"/>
              <w:rPr>
                <w:rFonts w:ascii="Sto TT" w:hAnsi="Sto TT" w:cs="Arial"/>
                <w:b/>
                <w:bCs/>
                <w:color w:val="92D050"/>
                <w:sz w:val="17"/>
                <w:szCs w:val="17"/>
                <w:highlight w:val="yellow"/>
              </w:rPr>
            </w:pPr>
            <w:r w:rsidRPr="00491D2C">
              <w:rPr>
                <w:rFonts w:ascii="Sto TT" w:hAnsi="Sto TT" w:cs="Arial"/>
                <w:sz w:val="17"/>
                <w:szCs w:val="17"/>
                <w:lang w:val="pt-PT"/>
              </w:rPr>
              <w:t>Moyennes à lourdes</w:t>
            </w:r>
          </w:p>
        </w:tc>
      </w:tr>
      <w:tr w:rsidR="00E91008" w:rsidRPr="00491D2C" w14:paraId="6CDAD027" w14:textId="77777777" w:rsidTr="00937060">
        <w:trPr>
          <w:trHeight w:val="434"/>
        </w:trPr>
        <w:tc>
          <w:tcPr>
            <w:tcW w:w="1859" w:type="dxa"/>
            <w:vAlign w:val="center"/>
          </w:tcPr>
          <w:p w14:paraId="37416864" w14:textId="77777777" w:rsidR="00E91008" w:rsidRPr="00491D2C" w:rsidRDefault="00E91008" w:rsidP="006145FB">
            <w:pPr>
              <w:jc w:val="center"/>
              <w:rPr>
                <w:rFonts w:ascii="Sto TT" w:hAnsi="Sto TT" w:cs="Arial"/>
                <w:b/>
                <w:bCs/>
                <w:sz w:val="17"/>
                <w:szCs w:val="17"/>
              </w:rPr>
            </w:pPr>
            <w:r w:rsidRPr="00491D2C">
              <w:rPr>
                <w:rFonts w:ascii="Sto TT" w:hAnsi="Sto TT" w:cs="Arial"/>
                <w:b/>
                <w:bCs/>
                <w:sz w:val="17"/>
                <w:szCs w:val="17"/>
              </w:rPr>
              <w:t>Quader HD Maxi</w:t>
            </w:r>
          </w:p>
          <w:p w14:paraId="634E9506" w14:textId="77777777" w:rsidR="00E91008" w:rsidRPr="00491D2C" w:rsidRDefault="00E91008" w:rsidP="006145FB">
            <w:pPr>
              <w:jc w:val="center"/>
              <w:rPr>
                <w:rFonts w:ascii="Sto TT" w:hAnsi="Sto TT" w:cs="Arial"/>
                <w:sz w:val="17"/>
                <w:szCs w:val="17"/>
              </w:rPr>
            </w:pPr>
            <w:r w:rsidRPr="00491D2C">
              <w:rPr>
                <w:rFonts w:ascii="Sto TT" w:hAnsi="Sto TT" w:cs="Arial"/>
                <w:noProof/>
                <w:sz w:val="17"/>
                <w:szCs w:val="17"/>
              </w:rPr>
              <w:drawing>
                <wp:inline distT="0" distB="0" distL="0" distR="0" wp14:anchorId="64EC5A9A" wp14:editId="5A5CC5C6">
                  <wp:extent cx="720000" cy="720000"/>
                  <wp:effectExtent l="0" t="0" r="4445" b="4445"/>
                  <wp:docPr id="1103270310"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8B7F912"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Cale de compression</w:t>
            </w:r>
          </w:p>
        </w:tc>
        <w:tc>
          <w:tcPr>
            <w:tcW w:w="1451" w:type="dxa"/>
            <w:vAlign w:val="center"/>
          </w:tcPr>
          <w:p w14:paraId="24DB04FA"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Lourdes</w:t>
            </w:r>
          </w:p>
        </w:tc>
        <w:tc>
          <w:tcPr>
            <w:tcW w:w="113" w:type="dxa"/>
            <w:shd w:val="clear" w:color="auto" w:fill="D0CECE" w:themeFill="background2" w:themeFillShade="E6"/>
          </w:tcPr>
          <w:p w14:paraId="015AB1B5" w14:textId="77777777" w:rsidR="00E91008" w:rsidRPr="00491D2C" w:rsidRDefault="00E91008" w:rsidP="00937060">
            <w:pPr>
              <w:rPr>
                <w:rFonts w:ascii="Sto TT" w:hAnsi="Sto TT" w:cs="Arial"/>
                <w:b/>
                <w:bCs/>
                <w:sz w:val="17"/>
                <w:szCs w:val="17"/>
                <w:lang w:val="pt-PT"/>
              </w:rPr>
            </w:pPr>
          </w:p>
        </w:tc>
        <w:tc>
          <w:tcPr>
            <w:tcW w:w="1860" w:type="dxa"/>
            <w:tcBorders>
              <w:bottom w:val="single" w:sz="4" w:space="0" w:color="auto"/>
            </w:tcBorders>
            <w:vAlign w:val="center"/>
          </w:tcPr>
          <w:p w14:paraId="0F6019CA" w14:textId="77777777" w:rsidR="00E91008" w:rsidRPr="00491D2C" w:rsidRDefault="00E91008" w:rsidP="006145FB">
            <w:pPr>
              <w:jc w:val="center"/>
              <w:rPr>
                <w:rFonts w:ascii="Sto TT" w:hAnsi="Sto TT" w:cs="Arial"/>
                <w:b/>
                <w:bCs/>
                <w:sz w:val="17"/>
                <w:szCs w:val="17"/>
                <w:lang w:val="pt-PT"/>
              </w:rPr>
            </w:pPr>
            <w:r w:rsidRPr="00491D2C">
              <w:rPr>
                <w:rFonts w:ascii="Sto TT" w:hAnsi="Sto TT" w:cs="Arial"/>
                <w:b/>
                <w:bCs/>
                <w:sz w:val="17"/>
                <w:szCs w:val="17"/>
                <w:lang w:val="pt-PT"/>
              </w:rPr>
              <w:t>UMP-ALU-TR</w:t>
            </w:r>
          </w:p>
          <w:p w14:paraId="74CA143A" w14:textId="77777777" w:rsidR="00E91008" w:rsidRPr="00491D2C" w:rsidRDefault="00E91008" w:rsidP="006145FB">
            <w:pPr>
              <w:jc w:val="center"/>
              <w:rPr>
                <w:rFonts w:ascii="Sto TT" w:hAnsi="Sto TT" w:cs="Arial"/>
                <w:b/>
                <w:bCs/>
                <w:color w:val="92D050"/>
                <w:sz w:val="17"/>
                <w:szCs w:val="17"/>
              </w:rPr>
            </w:pPr>
            <w:r w:rsidRPr="00491D2C">
              <w:rPr>
                <w:rFonts w:ascii="Sto TT" w:hAnsi="Sto TT" w:cs="Arial"/>
                <w:b/>
                <w:bCs/>
                <w:noProof/>
                <w:sz w:val="17"/>
                <w:szCs w:val="17"/>
              </w:rPr>
              <w:drawing>
                <wp:inline distT="0" distB="0" distL="0" distR="0" wp14:anchorId="341C1220" wp14:editId="33F01D42">
                  <wp:extent cx="720000" cy="720000"/>
                  <wp:effectExtent l="0" t="0" r="4445" b="4445"/>
                  <wp:docPr id="1272923558"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0776E31B" w14:textId="77777777" w:rsidR="00E91008" w:rsidRPr="00491D2C" w:rsidRDefault="00E91008" w:rsidP="00937060">
            <w:pPr>
              <w:jc w:val="center"/>
              <w:rPr>
                <w:rFonts w:ascii="Sto TT" w:hAnsi="Sto TT" w:cs="Arial"/>
                <w:b/>
                <w:bCs/>
                <w:color w:val="92D050"/>
                <w:sz w:val="17"/>
                <w:szCs w:val="17"/>
              </w:rPr>
            </w:pPr>
            <w:r w:rsidRPr="00491D2C">
              <w:rPr>
                <w:rFonts w:ascii="Sto TT" w:hAnsi="Sto TT" w:cs="Arial"/>
                <w:sz w:val="17"/>
                <w:szCs w:val="17"/>
                <w:lang w:val="pt-PT"/>
              </w:rPr>
              <w:t xml:space="preserve">Balustrades, garde-corps </w:t>
            </w:r>
            <w:r w:rsidRPr="00491D2C">
              <w:rPr>
                <w:rFonts w:ascii="Sto TT" w:hAnsi="Sto TT" w:cs="Arial"/>
                <w:sz w:val="17"/>
                <w:szCs w:val="17"/>
              </w:rPr>
              <w:t>Store Banne</w:t>
            </w:r>
            <w:r w:rsidRPr="00491D2C">
              <w:rPr>
                <w:rFonts w:ascii="Sto TT" w:hAnsi="Sto TT" w:cs="Arial"/>
                <w:sz w:val="17"/>
                <w:szCs w:val="17"/>
                <w:lang w:val="pt-PT"/>
              </w:rPr>
              <w:t xml:space="preserve"> Store Banne</w:t>
            </w:r>
          </w:p>
        </w:tc>
        <w:tc>
          <w:tcPr>
            <w:tcW w:w="1461" w:type="dxa"/>
            <w:tcBorders>
              <w:bottom w:val="single" w:sz="4" w:space="0" w:color="auto"/>
            </w:tcBorders>
            <w:vAlign w:val="center"/>
          </w:tcPr>
          <w:p w14:paraId="76F33F93" w14:textId="77777777" w:rsidR="00E91008" w:rsidRPr="00491D2C" w:rsidRDefault="00E91008" w:rsidP="00937060">
            <w:pPr>
              <w:jc w:val="center"/>
              <w:rPr>
                <w:rFonts w:ascii="Sto TT" w:hAnsi="Sto TT" w:cs="Arial"/>
                <w:b/>
                <w:bCs/>
                <w:color w:val="92D050"/>
                <w:sz w:val="17"/>
                <w:szCs w:val="17"/>
              </w:rPr>
            </w:pPr>
            <w:r w:rsidRPr="00491D2C">
              <w:rPr>
                <w:rFonts w:ascii="Sto TT" w:hAnsi="Sto TT" w:cs="Arial"/>
                <w:sz w:val="17"/>
                <w:szCs w:val="17"/>
                <w:lang w:val="pt-PT"/>
              </w:rPr>
              <w:t>Moyennes à lourdes</w:t>
            </w:r>
          </w:p>
        </w:tc>
      </w:tr>
      <w:tr w:rsidR="00E91008" w:rsidRPr="00491D2C" w14:paraId="7F95CCAF" w14:textId="77777777" w:rsidTr="00937060">
        <w:trPr>
          <w:trHeight w:val="446"/>
        </w:trPr>
        <w:tc>
          <w:tcPr>
            <w:tcW w:w="1859" w:type="dxa"/>
            <w:vAlign w:val="center"/>
          </w:tcPr>
          <w:p w14:paraId="21705BC9" w14:textId="77777777" w:rsidR="00E91008" w:rsidRPr="00491D2C" w:rsidRDefault="00E91008" w:rsidP="006145FB">
            <w:pPr>
              <w:jc w:val="center"/>
              <w:rPr>
                <w:rFonts w:ascii="Sto TT" w:hAnsi="Sto TT" w:cs="Arial"/>
                <w:b/>
                <w:bCs/>
                <w:sz w:val="18"/>
                <w:szCs w:val="18"/>
              </w:rPr>
            </w:pPr>
            <w:r w:rsidRPr="00491D2C">
              <w:rPr>
                <w:rFonts w:ascii="Sto TT" w:hAnsi="Sto TT" w:cs="Arial"/>
                <w:b/>
                <w:bCs/>
                <w:sz w:val="18"/>
                <w:szCs w:val="18"/>
              </w:rPr>
              <w:t>Iso-Bar</w:t>
            </w:r>
          </w:p>
          <w:p w14:paraId="6E7DEBFC" w14:textId="77777777" w:rsidR="00E91008" w:rsidRPr="00491D2C" w:rsidRDefault="00E91008" w:rsidP="006145FB">
            <w:pPr>
              <w:jc w:val="center"/>
              <w:rPr>
                <w:rFonts w:ascii="Sto TT" w:hAnsi="Sto TT" w:cs="Arial"/>
                <w:sz w:val="18"/>
                <w:szCs w:val="18"/>
              </w:rPr>
            </w:pPr>
            <w:r w:rsidRPr="00491D2C">
              <w:rPr>
                <w:rFonts w:ascii="Sto TT" w:hAnsi="Sto TT" w:cs="Arial"/>
                <w:noProof/>
                <w:sz w:val="18"/>
                <w:szCs w:val="18"/>
              </w:rPr>
              <w:drawing>
                <wp:inline distT="0" distB="0" distL="0" distR="0" wp14:anchorId="1D9F3955" wp14:editId="006728E1">
                  <wp:extent cx="720000" cy="720000"/>
                  <wp:effectExtent l="0" t="0" r="4445" b="4445"/>
                  <wp:docPr id="9198947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6FD304B3"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Stores, auvents</w:t>
            </w:r>
          </w:p>
        </w:tc>
        <w:tc>
          <w:tcPr>
            <w:tcW w:w="1451" w:type="dxa"/>
            <w:tcBorders>
              <w:right w:val="single" w:sz="4" w:space="0" w:color="auto"/>
            </w:tcBorders>
            <w:vAlign w:val="center"/>
          </w:tcPr>
          <w:p w14:paraId="0D68456F"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Moyenne et</w:t>
            </w:r>
          </w:p>
          <w:p w14:paraId="743C7748" w14:textId="77777777" w:rsidR="00E91008" w:rsidRPr="00491D2C" w:rsidRDefault="00E91008" w:rsidP="00937060">
            <w:pPr>
              <w:jc w:val="center"/>
              <w:rPr>
                <w:rFonts w:ascii="Sto TT" w:hAnsi="Sto TT" w:cs="Arial"/>
                <w:sz w:val="17"/>
                <w:szCs w:val="17"/>
              </w:rPr>
            </w:pPr>
            <w:r w:rsidRPr="00491D2C">
              <w:rPr>
                <w:rFonts w:ascii="Sto TT" w:hAnsi="Sto TT" w:cs="Arial"/>
                <w:sz w:val="17"/>
                <w:szCs w:val="17"/>
              </w:rPr>
              <w:t>lourdes</w:t>
            </w:r>
          </w:p>
        </w:tc>
        <w:tc>
          <w:tcPr>
            <w:tcW w:w="113" w:type="dxa"/>
            <w:tcBorders>
              <w:right w:val="single" w:sz="4" w:space="0" w:color="auto"/>
            </w:tcBorders>
            <w:shd w:val="clear" w:color="auto" w:fill="D0CECE" w:themeFill="background2" w:themeFillShade="E6"/>
          </w:tcPr>
          <w:p w14:paraId="4EB8FBB1" w14:textId="77777777" w:rsidR="00E91008" w:rsidRPr="00491D2C" w:rsidRDefault="00E91008" w:rsidP="00937060">
            <w:pPr>
              <w:jc w:val="center"/>
              <w:rPr>
                <w:rFonts w:ascii="Sto TT" w:hAnsi="Sto TT" w:cs="Arial"/>
                <w:b/>
                <w:bCs/>
                <w:color w:val="92D050"/>
                <w:sz w:val="28"/>
                <w:szCs w:val="28"/>
              </w:rPr>
            </w:pPr>
          </w:p>
        </w:tc>
        <w:tc>
          <w:tcPr>
            <w:tcW w:w="1860" w:type="dxa"/>
            <w:tcBorders>
              <w:top w:val="single" w:sz="4" w:space="0" w:color="auto"/>
              <w:left w:val="single" w:sz="4" w:space="0" w:color="auto"/>
              <w:bottom w:val="nil"/>
              <w:right w:val="nil"/>
            </w:tcBorders>
            <w:vAlign w:val="center"/>
          </w:tcPr>
          <w:p w14:paraId="299C9CEE" w14:textId="77777777" w:rsidR="00E91008" w:rsidRPr="00491D2C" w:rsidRDefault="00E91008" w:rsidP="006145FB">
            <w:pPr>
              <w:jc w:val="center"/>
              <w:rPr>
                <w:rFonts w:ascii="Sto TT" w:hAnsi="Sto TT" w:cs="Arial"/>
                <w:b/>
                <w:bCs/>
                <w:color w:val="92D050"/>
                <w:sz w:val="28"/>
                <w:szCs w:val="28"/>
              </w:rPr>
            </w:pPr>
          </w:p>
        </w:tc>
        <w:tc>
          <w:tcPr>
            <w:tcW w:w="1823" w:type="dxa"/>
            <w:tcBorders>
              <w:top w:val="single" w:sz="4" w:space="0" w:color="auto"/>
              <w:left w:val="nil"/>
              <w:bottom w:val="nil"/>
              <w:right w:val="nil"/>
            </w:tcBorders>
            <w:vAlign w:val="center"/>
          </w:tcPr>
          <w:p w14:paraId="783D11F3" w14:textId="77777777" w:rsidR="00E91008" w:rsidRPr="00491D2C" w:rsidRDefault="00E91008" w:rsidP="00937060">
            <w:pPr>
              <w:jc w:val="center"/>
              <w:rPr>
                <w:rFonts w:ascii="Sto TT" w:hAnsi="Sto TT" w:cs="Arial"/>
                <w:b/>
                <w:bCs/>
                <w:color w:val="92D050"/>
                <w:sz w:val="28"/>
                <w:szCs w:val="28"/>
              </w:rPr>
            </w:pPr>
          </w:p>
        </w:tc>
        <w:tc>
          <w:tcPr>
            <w:tcW w:w="1461" w:type="dxa"/>
            <w:tcBorders>
              <w:top w:val="single" w:sz="4" w:space="0" w:color="auto"/>
              <w:left w:val="nil"/>
              <w:bottom w:val="nil"/>
              <w:right w:val="nil"/>
            </w:tcBorders>
            <w:vAlign w:val="center"/>
          </w:tcPr>
          <w:p w14:paraId="59E6A005" w14:textId="77777777" w:rsidR="00E91008" w:rsidRPr="00491D2C" w:rsidRDefault="00E91008" w:rsidP="00937060">
            <w:pPr>
              <w:jc w:val="center"/>
              <w:rPr>
                <w:rFonts w:ascii="Sto TT" w:hAnsi="Sto TT" w:cs="Arial"/>
                <w:b/>
                <w:bCs/>
                <w:color w:val="92D050"/>
                <w:sz w:val="28"/>
                <w:szCs w:val="28"/>
              </w:rPr>
            </w:pPr>
          </w:p>
        </w:tc>
      </w:tr>
    </w:tbl>
    <w:p w14:paraId="30DA52DB" w14:textId="77777777" w:rsidR="00E91008" w:rsidRPr="00491D2C" w:rsidRDefault="00E91008" w:rsidP="00E91008">
      <w:pPr>
        <w:ind w:left="-709" w:right="1"/>
        <w:jc w:val="center"/>
        <w:rPr>
          <w:rFonts w:ascii="Sto TT" w:eastAsia="Verdana" w:hAnsi="Sto TT" w:cs="Arial"/>
          <w:b/>
          <w:bCs/>
          <w:sz w:val="12"/>
          <w:szCs w:val="12"/>
          <w:lang w:val="nb-NO"/>
        </w:rPr>
      </w:pPr>
    </w:p>
    <w:p w14:paraId="42A96A02" w14:textId="77777777" w:rsidR="00E91008" w:rsidRPr="00491D2C" w:rsidRDefault="00E91008" w:rsidP="00E91008">
      <w:pPr>
        <w:rPr>
          <w:rFonts w:ascii="Sto TT" w:eastAsia="Verdana" w:hAnsi="Sto TT" w:cs="Arial"/>
          <w:sz w:val="16"/>
          <w:szCs w:val="16"/>
        </w:rPr>
      </w:pPr>
      <w:r w:rsidRPr="00491D2C">
        <w:rPr>
          <w:rFonts w:ascii="Sto TT" w:eastAsia="Verdana" w:hAnsi="Sto TT"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91008" w:rsidRPr="00491D2C" w14:paraId="6A034FA3" w14:textId="77777777" w:rsidTr="00937060">
        <w:trPr>
          <w:trHeight w:val="12333"/>
        </w:trPr>
        <w:tc>
          <w:tcPr>
            <w:tcW w:w="10490" w:type="dxa"/>
            <w:tcBorders>
              <w:top w:val="nil"/>
              <w:left w:val="nil"/>
              <w:bottom w:val="nil"/>
              <w:right w:val="nil"/>
            </w:tcBorders>
          </w:tcPr>
          <w:p w14:paraId="7854AF62" w14:textId="77777777" w:rsidR="00E91008" w:rsidRPr="00491D2C" w:rsidRDefault="00E91008" w:rsidP="00937060">
            <w:pPr>
              <w:ind w:left="-709" w:right="1" w:firstLine="283"/>
              <w:jc w:val="center"/>
              <w:rPr>
                <w:rFonts w:ascii="Sto TT" w:hAnsi="Sto TT" w:cs="Arial"/>
                <w:b/>
                <w:color w:val="FFFFFF"/>
                <w:sz w:val="22"/>
                <w:szCs w:val="22"/>
              </w:rPr>
            </w:pPr>
            <w:r w:rsidRPr="00491D2C">
              <w:rPr>
                <w:rFonts w:ascii="Sto TT" w:hAnsi="Sto TT" w:cs="Arial"/>
                <w:noProof/>
                <w:sz w:val="20"/>
                <w:szCs w:val="20"/>
              </w:rPr>
              <w:lastRenderedPageBreak/>
              <mc:AlternateContent>
                <mc:Choice Requires="wps">
                  <w:drawing>
                    <wp:anchor distT="0" distB="0" distL="114300" distR="114300" simplePos="0" relativeHeight="251657216" behindDoc="1" locked="0" layoutInCell="1" allowOverlap="1" wp14:anchorId="1097FFA8" wp14:editId="32378130">
                      <wp:simplePos x="0" y="0"/>
                      <wp:positionH relativeFrom="column">
                        <wp:posOffset>-115570</wp:posOffset>
                      </wp:positionH>
                      <wp:positionV relativeFrom="paragraph">
                        <wp:posOffset>-53926</wp:posOffset>
                      </wp:positionV>
                      <wp:extent cx="6612255" cy="237490"/>
                      <wp:effectExtent l="0" t="0" r="0" b="0"/>
                      <wp:wrapNone/>
                      <wp:docPr id="85478982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411C67D6" id="Rectangle 100" o:spid="_x0000_s1026" style="position:absolute;margin-left:-9.1pt;margin-top:-4.25pt;width:520.6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491D2C">
              <w:rPr>
                <w:rFonts w:ascii="Sto TT" w:hAnsi="Sto TT" w:cs="Arial"/>
                <w:b/>
                <w:color w:val="FFFFFF"/>
                <w:sz w:val="22"/>
                <w:szCs w:val="22"/>
              </w:rPr>
              <w:t>OBSERVATIONS GENERALES</w:t>
            </w:r>
          </w:p>
          <w:p w14:paraId="63D92894" w14:textId="77777777" w:rsidR="00E91008" w:rsidRPr="00491D2C" w:rsidRDefault="00E91008" w:rsidP="00937060">
            <w:pPr>
              <w:ind w:left="-709" w:right="1" w:firstLine="283"/>
              <w:rPr>
                <w:rFonts w:ascii="Sto TT" w:hAnsi="Sto TT" w:cs="Arial"/>
                <w:b/>
                <w:bCs/>
                <w:color w:val="000000"/>
                <w:sz w:val="12"/>
                <w:szCs w:val="12"/>
              </w:rPr>
            </w:pPr>
          </w:p>
          <w:p w14:paraId="1CF697D9" w14:textId="77777777" w:rsidR="00E91008" w:rsidRPr="00491D2C" w:rsidRDefault="00E91008" w:rsidP="006145FB">
            <w:pPr>
              <w:ind w:right="1"/>
              <w:jc w:val="both"/>
              <w:rPr>
                <w:rFonts w:ascii="Sto TT" w:eastAsia="Courier New" w:hAnsi="Sto TT" w:cs="Arial"/>
                <w:sz w:val="17"/>
                <w:szCs w:val="17"/>
              </w:rPr>
            </w:pPr>
            <w:r w:rsidRPr="00491D2C">
              <w:rPr>
                <w:rFonts w:ascii="Sto TT" w:eastAsia="Verdana" w:hAnsi="Sto TT" w:cs="Arial"/>
                <w:b/>
                <w:bCs/>
                <w:sz w:val="17"/>
                <w:szCs w:val="17"/>
                <w:u w:val="single"/>
              </w:rPr>
              <w:t>Validité de la recommandation</w:t>
            </w:r>
          </w:p>
          <w:p w14:paraId="3B2C30C1"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Compte tenu de l’avancée de nos technologies ainsi que de l’évolution physique possible de la construction en question, la validité de la présente proposition est d’</w:t>
            </w:r>
            <w:r w:rsidRPr="00491D2C">
              <w:rPr>
                <w:rFonts w:ascii="Sto TT" w:eastAsia="Verdana" w:hAnsi="Sto TT" w:cs="Arial"/>
                <w:b/>
                <w:bCs/>
                <w:sz w:val="17"/>
                <w:szCs w:val="17"/>
              </w:rPr>
              <w:t>un an</w:t>
            </w:r>
            <w:r w:rsidRPr="00491D2C">
              <w:rPr>
                <w:rFonts w:ascii="Sto TT" w:eastAsia="Verdana" w:hAnsi="Sto TT" w:cs="Arial"/>
                <w:sz w:val="17"/>
                <w:szCs w:val="17"/>
              </w:rPr>
              <w:t xml:space="preserve"> à compter de la date de la préconisation.</w:t>
            </w:r>
          </w:p>
          <w:p w14:paraId="29573C8C"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2BA97EF" w14:textId="77777777" w:rsidR="00E91008" w:rsidRPr="00491D2C" w:rsidRDefault="00E91008" w:rsidP="006145FB">
            <w:pPr>
              <w:jc w:val="both"/>
              <w:rPr>
                <w:rFonts w:ascii="Sto TT" w:eastAsia="Verdana" w:hAnsi="Sto TT" w:cs="Arial"/>
                <w:sz w:val="17"/>
                <w:szCs w:val="17"/>
              </w:rPr>
            </w:pPr>
          </w:p>
          <w:p w14:paraId="1B6373D5"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515F7B35" w14:textId="77777777" w:rsidR="00E91008" w:rsidRPr="00491D2C" w:rsidRDefault="00E91008" w:rsidP="006145FB">
            <w:pPr>
              <w:jc w:val="both"/>
              <w:rPr>
                <w:rFonts w:ascii="Sto TT" w:eastAsia="Verdana" w:hAnsi="Sto TT" w:cs="Arial"/>
                <w:sz w:val="17"/>
                <w:szCs w:val="17"/>
              </w:rPr>
            </w:pPr>
          </w:p>
          <w:p w14:paraId="57068F5F"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31B717AA" w14:textId="77777777" w:rsidR="00E91008" w:rsidRPr="00491D2C" w:rsidRDefault="00E91008" w:rsidP="006145FB">
            <w:pPr>
              <w:jc w:val="both"/>
              <w:rPr>
                <w:rFonts w:ascii="Sto TT" w:eastAsia="Verdana" w:hAnsi="Sto TT" w:cs="Arial"/>
                <w:sz w:val="17"/>
                <w:szCs w:val="17"/>
              </w:rPr>
            </w:pPr>
          </w:p>
          <w:p w14:paraId="58139AAA"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032157A9" w14:textId="77777777" w:rsidR="00E91008" w:rsidRPr="00491D2C" w:rsidRDefault="00E91008" w:rsidP="006145FB">
            <w:pPr>
              <w:jc w:val="both"/>
              <w:rPr>
                <w:rFonts w:ascii="Sto TT" w:eastAsia="Verdana" w:hAnsi="Sto TT" w:cs="Arial"/>
                <w:sz w:val="17"/>
                <w:szCs w:val="17"/>
              </w:rPr>
            </w:pPr>
          </w:p>
          <w:p w14:paraId="312C9116"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La mise en œuvre des produits Sto s’effectuera conformément aux réglementations en vigueur, ainsi qu'aux documents technique Sto (Fiches Techniques, DTA, AT, Cahier des charges, etc.).</w:t>
            </w:r>
          </w:p>
          <w:p w14:paraId="15C6D6A8" w14:textId="77777777" w:rsidR="00E91008" w:rsidRPr="00491D2C" w:rsidRDefault="00E91008" w:rsidP="006145FB">
            <w:pPr>
              <w:jc w:val="both"/>
              <w:rPr>
                <w:rFonts w:ascii="Sto TT" w:eastAsia="Verdana" w:hAnsi="Sto TT" w:cs="Arial"/>
                <w:sz w:val="17"/>
                <w:szCs w:val="17"/>
              </w:rPr>
            </w:pPr>
          </w:p>
          <w:p w14:paraId="0825B776"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29FBE7D6" w14:textId="77777777" w:rsidR="00E91008" w:rsidRPr="00491D2C" w:rsidRDefault="00E91008" w:rsidP="006145FB">
            <w:pPr>
              <w:jc w:val="both"/>
              <w:rPr>
                <w:rFonts w:ascii="Sto TT" w:eastAsia="Verdana" w:hAnsi="Sto TT" w:cs="Arial"/>
                <w:sz w:val="17"/>
                <w:szCs w:val="17"/>
              </w:rPr>
            </w:pPr>
          </w:p>
          <w:p w14:paraId="3FF9B889"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b/>
                <w:bCs/>
                <w:sz w:val="17"/>
                <w:szCs w:val="17"/>
                <w:u w:val="single"/>
              </w:rPr>
              <w:t xml:space="preserve">Cas des joints au "scotch" </w:t>
            </w:r>
            <w:r w:rsidRPr="00491D2C">
              <w:rPr>
                <w:rFonts w:ascii="Sto TT" w:eastAsia="Verdana" w:hAnsi="Sto TT" w:cs="Arial"/>
                <w:sz w:val="17"/>
                <w:szCs w:val="17"/>
              </w:rPr>
              <w:t xml:space="preserve"> </w:t>
            </w:r>
          </w:p>
          <w:p w14:paraId="6A2937A8" w14:textId="73A1A761"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r w:rsidR="00A4421C" w:rsidRPr="00491D2C">
              <w:rPr>
                <w:rFonts w:ascii="Sto TT" w:eastAsia="Verdana" w:hAnsi="Sto TT" w:cs="Arial"/>
                <w:sz w:val="17"/>
                <w:szCs w:val="17"/>
              </w:rPr>
              <w:t>à</w:t>
            </w:r>
            <w:r w:rsidRPr="00491D2C">
              <w:rPr>
                <w:rFonts w:ascii="Sto TT" w:eastAsia="Verdana" w:hAnsi="Sto TT" w:cs="Arial"/>
                <w:sz w:val="17"/>
                <w:szCs w:val="17"/>
              </w:rPr>
              <w:t xml:space="preserve"> minima être recouvert d’une peinture de protection (ex. StoColor Jumbosil ou StoColor Silco) à la teinte voulue. </w:t>
            </w:r>
          </w:p>
          <w:p w14:paraId="4A492AB5" w14:textId="77777777" w:rsidR="00E91008" w:rsidRPr="00491D2C" w:rsidRDefault="00E91008" w:rsidP="006145FB">
            <w:pPr>
              <w:ind w:right="1"/>
              <w:jc w:val="both"/>
              <w:rPr>
                <w:rFonts w:ascii="Sto TT" w:hAnsi="Sto TT" w:cs="Arial"/>
                <w:sz w:val="17"/>
                <w:szCs w:val="17"/>
              </w:rPr>
            </w:pPr>
          </w:p>
          <w:p w14:paraId="73F83333" w14:textId="77777777" w:rsidR="00E91008" w:rsidRPr="00491D2C" w:rsidRDefault="00E91008" w:rsidP="006145FB">
            <w:pPr>
              <w:ind w:right="1"/>
              <w:jc w:val="both"/>
              <w:rPr>
                <w:rFonts w:ascii="Sto TT" w:eastAsia="Courier New" w:hAnsi="Sto TT" w:cs="Arial"/>
                <w:sz w:val="17"/>
                <w:szCs w:val="17"/>
              </w:rPr>
            </w:pPr>
            <w:r w:rsidRPr="00491D2C">
              <w:rPr>
                <w:rFonts w:ascii="Sto TT" w:eastAsia="Verdana" w:hAnsi="Sto TT" w:cs="Arial"/>
                <w:b/>
                <w:bCs/>
                <w:color w:val="000000"/>
                <w:sz w:val="17"/>
                <w:szCs w:val="17"/>
                <w:u w:val="single" w:color="000000"/>
              </w:rPr>
              <w:t>Recommandations générales relatives aux travaux d'isolation thermique par l'extérieur</w:t>
            </w:r>
          </w:p>
          <w:p w14:paraId="13D11661" w14:textId="77777777" w:rsidR="00E91008" w:rsidRPr="00491D2C" w:rsidRDefault="00E91008" w:rsidP="006145FB">
            <w:pPr>
              <w:jc w:val="both"/>
              <w:rPr>
                <w:rFonts w:ascii="Sto TT" w:eastAsia="Verdana" w:hAnsi="Sto TT" w:cs="Arial"/>
                <w:color w:val="000000"/>
                <w:sz w:val="17"/>
                <w:szCs w:val="17"/>
              </w:rPr>
            </w:pPr>
            <w:r w:rsidRPr="00491D2C">
              <w:rPr>
                <w:rFonts w:ascii="Sto TT" w:eastAsia="Verdana" w:hAnsi="Sto TT"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57543B9D" w14:textId="77777777" w:rsidR="00E91008" w:rsidRPr="00491D2C" w:rsidRDefault="00E91008" w:rsidP="006145FB">
            <w:pPr>
              <w:jc w:val="both"/>
              <w:rPr>
                <w:rFonts w:ascii="Sto TT" w:eastAsia="Verdana" w:hAnsi="Sto TT" w:cs="Arial"/>
                <w:color w:val="000000"/>
                <w:sz w:val="17"/>
                <w:szCs w:val="17"/>
              </w:rPr>
            </w:pPr>
            <w:r w:rsidRPr="00491D2C">
              <w:rPr>
                <w:rFonts w:ascii="Sto TT" w:eastAsia="Verdana" w:hAnsi="Sto TT" w:cs="Arial"/>
                <w:color w:val="000000"/>
                <w:sz w:val="17"/>
                <w:szCs w:val="17"/>
              </w:rPr>
              <w:t>La mise en œuvre du système s’effectuera conformément à son Document Technique d’Application en vigueur.</w:t>
            </w:r>
          </w:p>
          <w:p w14:paraId="557FCE99" w14:textId="77777777" w:rsidR="00E91008" w:rsidRPr="00491D2C" w:rsidRDefault="00E91008" w:rsidP="006145FB">
            <w:pPr>
              <w:jc w:val="both"/>
              <w:rPr>
                <w:rFonts w:ascii="Sto TT" w:eastAsia="Verdana" w:hAnsi="Sto TT" w:cs="Arial"/>
                <w:color w:val="000000"/>
                <w:sz w:val="17"/>
                <w:szCs w:val="17"/>
              </w:rPr>
            </w:pPr>
          </w:p>
          <w:p w14:paraId="2325B83F" w14:textId="77777777" w:rsidR="00E91008" w:rsidRPr="00491D2C" w:rsidRDefault="00E91008" w:rsidP="006145FB">
            <w:pPr>
              <w:jc w:val="both"/>
              <w:rPr>
                <w:rFonts w:ascii="Sto TT" w:eastAsia="Verdana" w:hAnsi="Sto TT" w:cs="Arial"/>
                <w:color w:val="000000"/>
                <w:sz w:val="17"/>
                <w:szCs w:val="17"/>
              </w:rPr>
            </w:pPr>
            <w:r w:rsidRPr="00491D2C">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791A1B9B" w14:textId="77777777" w:rsidR="00E91008" w:rsidRPr="00491D2C" w:rsidRDefault="00E91008" w:rsidP="006145FB">
            <w:pPr>
              <w:jc w:val="both"/>
              <w:rPr>
                <w:rFonts w:ascii="Sto TT" w:eastAsia="Verdana" w:hAnsi="Sto TT" w:cs="Arial"/>
                <w:color w:val="000000"/>
                <w:sz w:val="17"/>
                <w:szCs w:val="17"/>
              </w:rPr>
            </w:pPr>
          </w:p>
          <w:p w14:paraId="79A1F786" w14:textId="77777777" w:rsidR="00E91008" w:rsidRPr="00491D2C" w:rsidRDefault="00E91008" w:rsidP="006145FB">
            <w:pPr>
              <w:jc w:val="both"/>
              <w:rPr>
                <w:rFonts w:ascii="Sto TT" w:eastAsia="Verdana" w:hAnsi="Sto TT" w:cs="Arial"/>
                <w:color w:val="000000"/>
                <w:sz w:val="17"/>
                <w:szCs w:val="17"/>
              </w:rPr>
            </w:pPr>
            <w:r w:rsidRPr="00491D2C">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55A1D760" w14:textId="77777777" w:rsidR="00E91008" w:rsidRPr="00491D2C" w:rsidRDefault="00E91008" w:rsidP="006145FB">
            <w:pPr>
              <w:jc w:val="both"/>
              <w:rPr>
                <w:rFonts w:ascii="Sto TT" w:eastAsia="Verdana" w:hAnsi="Sto TT" w:cs="Arial"/>
                <w:color w:val="000000"/>
                <w:sz w:val="17"/>
                <w:szCs w:val="17"/>
              </w:rPr>
            </w:pPr>
          </w:p>
          <w:p w14:paraId="3CD055EB" w14:textId="77777777" w:rsidR="00E91008" w:rsidRPr="00491D2C" w:rsidRDefault="00E91008" w:rsidP="006145FB">
            <w:pPr>
              <w:jc w:val="both"/>
              <w:rPr>
                <w:rFonts w:ascii="Sto TT" w:eastAsia="Verdana" w:hAnsi="Sto TT" w:cs="Arial"/>
                <w:color w:val="000000"/>
                <w:sz w:val="17"/>
                <w:szCs w:val="17"/>
              </w:rPr>
            </w:pPr>
            <w:r w:rsidRPr="00491D2C">
              <w:rPr>
                <w:rFonts w:ascii="Sto TT" w:eastAsia="Verdana" w:hAnsi="Sto TT"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1F7CDC42" w14:textId="77777777" w:rsidR="00E91008" w:rsidRPr="00491D2C" w:rsidRDefault="00E91008" w:rsidP="006145FB">
            <w:pPr>
              <w:jc w:val="both"/>
              <w:rPr>
                <w:rFonts w:ascii="Sto TT" w:eastAsia="Verdana" w:hAnsi="Sto TT" w:cs="Arial"/>
                <w:color w:val="000000"/>
                <w:sz w:val="17"/>
                <w:szCs w:val="17"/>
              </w:rPr>
            </w:pPr>
          </w:p>
          <w:p w14:paraId="141A992F" w14:textId="77777777" w:rsidR="00E91008" w:rsidRPr="00491D2C" w:rsidRDefault="00E91008" w:rsidP="006145FB">
            <w:pPr>
              <w:jc w:val="both"/>
              <w:rPr>
                <w:rFonts w:ascii="Sto TT" w:eastAsia="Verdana" w:hAnsi="Sto TT" w:cs="Arial"/>
                <w:color w:val="000000"/>
                <w:sz w:val="17"/>
                <w:szCs w:val="17"/>
              </w:rPr>
            </w:pPr>
            <w:r w:rsidRPr="00491D2C">
              <w:rPr>
                <w:rFonts w:ascii="Sto TT" w:eastAsia="Verdana" w:hAnsi="Sto TT"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5B73654E" w14:textId="77777777" w:rsidR="00E91008" w:rsidRPr="00491D2C" w:rsidRDefault="00E91008" w:rsidP="006145FB">
            <w:pPr>
              <w:ind w:right="1"/>
              <w:jc w:val="both"/>
              <w:rPr>
                <w:rFonts w:ascii="Sto TT" w:hAnsi="Sto TT" w:cs="Arial"/>
                <w:sz w:val="17"/>
                <w:szCs w:val="17"/>
              </w:rPr>
            </w:pPr>
          </w:p>
          <w:p w14:paraId="75025B3E" w14:textId="77777777" w:rsidR="00E91008" w:rsidRPr="00491D2C" w:rsidRDefault="00E91008" w:rsidP="006145FB">
            <w:pPr>
              <w:ind w:right="1"/>
              <w:jc w:val="both"/>
              <w:rPr>
                <w:rFonts w:ascii="Sto TT" w:eastAsia="Courier New" w:hAnsi="Sto TT" w:cs="Arial"/>
                <w:sz w:val="17"/>
                <w:szCs w:val="17"/>
              </w:rPr>
            </w:pPr>
            <w:r w:rsidRPr="00491D2C">
              <w:rPr>
                <w:rFonts w:ascii="Sto TT" w:eastAsia="Verdana" w:hAnsi="Sto TT" w:cs="Arial"/>
                <w:b/>
                <w:bCs/>
                <w:color w:val="000000"/>
                <w:sz w:val="17"/>
                <w:szCs w:val="17"/>
                <w:u w:val="single" w:color="000000"/>
              </w:rPr>
              <w:t>Recommandations générales de mise en œuvre</w:t>
            </w:r>
          </w:p>
          <w:p w14:paraId="767347AA" w14:textId="77777777" w:rsidR="00E91008" w:rsidRPr="00491D2C" w:rsidRDefault="00E91008" w:rsidP="006145FB">
            <w:pPr>
              <w:jc w:val="both"/>
              <w:rPr>
                <w:rFonts w:ascii="Sto TT" w:eastAsia="Verdana" w:hAnsi="Sto TT" w:cs="Arial"/>
                <w:color w:val="000000"/>
                <w:sz w:val="17"/>
                <w:szCs w:val="17"/>
              </w:rPr>
            </w:pPr>
            <w:r w:rsidRPr="00491D2C">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3F91458F" w14:textId="77777777" w:rsidR="00E91008" w:rsidRPr="00491D2C" w:rsidRDefault="00E91008" w:rsidP="006145FB">
            <w:pPr>
              <w:jc w:val="both"/>
              <w:rPr>
                <w:rFonts w:ascii="Sto TT" w:eastAsia="Courier New" w:hAnsi="Sto TT" w:cs="Arial"/>
                <w:sz w:val="17"/>
                <w:szCs w:val="17"/>
              </w:rPr>
            </w:pPr>
          </w:p>
          <w:p w14:paraId="43266214" w14:textId="77777777" w:rsidR="00E91008" w:rsidRPr="00491D2C" w:rsidRDefault="00E91008" w:rsidP="006145FB">
            <w:pPr>
              <w:jc w:val="both"/>
              <w:rPr>
                <w:rFonts w:ascii="Sto TT" w:eastAsia="Courier New" w:hAnsi="Sto TT" w:cs="Arial"/>
                <w:sz w:val="17"/>
                <w:szCs w:val="17"/>
              </w:rPr>
            </w:pPr>
            <w:r w:rsidRPr="00491D2C">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328D7F05"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794EAFEA"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 xml:space="preserve">Dans le cas du StoVentec R-enduit la limite de coefficient d'absorption du rayonnement solaire est de 0,95.  </w:t>
            </w:r>
          </w:p>
          <w:p w14:paraId="5ABFA0B0"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491D2C">
              <w:rPr>
                <w:rFonts w:ascii="Sto TT" w:eastAsia="Verdana" w:hAnsi="Sto TT" w:cs="Arial"/>
                <w:sz w:val="17"/>
                <w:szCs w:val="17"/>
              </w:rPr>
              <w:t>.</w:t>
            </w:r>
          </w:p>
          <w:p w14:paraId="0484635F" w14:textId="77777777" w:rsidR="00E91008" w:rsidRPr="00491D2C" w:rsidRDefault="00E91008" w:rsidP="006145FB">
            <w:pPr>
              <w:jc w:val="both"/>
              <w:rPr>
                <w:rFonts w:ascii="Sto TT" w:eastAsia="Courier New" w:hAnsi="Sto TT" w:cs="Arial"/>
                <w:sz w:val="17"/>
                <w:szCs w:val="17"/>
              </w:rPr>
            </w:pPr>
          </w:p>
          <w:p w14:paraId="65E4E869" w14:textId="77777777" w:rsidR="00E91008" w:rsidRPr="00491D2C" w:rsidRDefault="00E91008" w:rsidP="006145FB">
            <w:pPr>
              <w:jc w:val="both"/>
              <w:rPr>
                <w:rFonts w:ascii="Sto TT" w:eastAsia="Courier New" w:hAnsi="Sto TT" w:cs="Arial"/>
                <w:sz w:val="17"/>
                <w:szCs w:val="17"/>
              </w:rPr>
            </w:pPr>
            <w:r w:rsidRPr="00491D2C">
              <w:rPr>
                <w:rFonts w:ascii="Sto TT" w:eastAsia="Verdana" w:hAnsi="Sto TT" w:cs="Arial"/>
                <w:b/>
                <w:bCs/>
                <w:sz w:val="17"/>
                <w:szCs w:val="17"/>
              </w:rPr>
              <w:t>Pour tout chantier, à partir de 2000m², pour éviter tout écart de teinte sur de grandes surfaces, en particulier dans le cas de teintes soutenues :</w:t>
            </w:r>
          </w:p>
          <w:p w14:paraId="19B4E721" w14:textId="77777777" w:rsidR="00E91008" w:rsidRPr="00491D2C" w:rsidRDefault="00E91008" w:rsidP="006145FB">
            <w:pPr>
              <w:numPr>
                <w:ilvl w:val="0"/>
                <w:numId w:val="1"/>
              </w:numPr>
              <w:ind w:right="1"/>
              <w:jc w:val="both"/>
              <w:rPr>
                <w:rFonts w:ascii="Sto TT" w:hAnsi="Sto TT" w:cs="Arial"/>
                <w:sz w:val="17"/>
                <w:szCs w:val="17"/>
              </w:rPr>
            </w:pPr>
            <w:r w:rsidRPr="00491D2C">
              <w:rPr>
                <w:rFonts w:ascii="Sto TT" w:eastAsia="Verdana" w:hAnsi="Sto TT" w:cs="Arial"/>
                <w:b/>
                <w:bCs/>
                <w:sz w:val="17"/>
                <w:szCs w:val="17"/>
              </w:rPr>
              <w:t>Commandez un lot teinté unique dès le départ de votre chantier.</w:t>
            </w:r>
            <w:r w:rsidRPr="00491D2C">
              <w:rPr>
                <w:rFonts w:ascii="Sto TT" w:eastAsia="Verdana" w:hAnsi="Sto TT" w:cs="Arial"/>
                <w:sz w:val="17"/>
                <w:szCs w:val="17"/>
              </w:rPr>
              <w:t xml:space="preserve"> Si besoin, demandez à votre contact commercial ou logistique des livraisons étalées dans le temps selon l’avancée de votre chantier.</w:t>
            </w:r>
          </w:p>
          <w:p w14:paraId="4C138E71" w14:textId="77777777" w:rsidR="00E91008" w:rsidRPr="00491D2C" w:rsidRDefault="00E91008" w:rsidP="006145FB">
            <w:pPr>
              <w:numPr>
                <w:ilvl w:val="0"/>
                <w:numId w:val="1"/>
              </w:numPr>
              <w:ind w:right="1"/>
              <w:jc w:val="both"/>
              <w:rPr>
                <w:rFonts w:ascii="Sto TT" w:hAnsi="Sto TT" w:cs="Arial"/>
                <w:sz w:val="17"/>
                <w:szCs w:val="17"/>
              </w:rPr>
            </w:pPr>
            <w:r w:rsidRPr="00491D2C">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254C5A65" w14:textId="77777777" w:rsidR="00E91008" w:rsidRPr="00491D2C" w:rsidRDefault="00E91008" w:rsidP="006145FB">
            <w:pPr>
              <w:numPr>
                <w:ilvl w:val="0"/>
                <w:numId w:val="1"/>
              </w:numPr>
              <w:ind w:right="1"/>
              <w:jc w:val="both"/>
              <w:rPr>
                <w:rFonts w:ascii="Sto TT" w:hAnsi="Sto TT" w:cs="Arial"/>
                <w:sz w:val="17"/>
                <w:szCs w:val="17"/>
              </w:rPr>
            </w:pPr>
            <w:r w:rsidRPr="00491D2C">
              <w:rPr>
                <w:rFonts w:ascii="Sto TT" w:eastAsia="Verdana" w:hAnsi="Sto TT" w:cs="Arial"/>
                <w:sz w:val="17"/>
                <w:szCs w:val="17"/>
              </w:rPr>
              <w:t>Bâchez votre échafaudage afin d’éviter les spectres d’échafaudages, en particulier pour les façades exposées au soleil ou en lumière rasante</w:t>
            </w:r>
          </w:p>
          <w:p w14:paraId="7D34AA42" w14:textId="77777777" w:rsidR="00E91008" w:rsidRPr="00491D2C" w:rsidRDefault="00E91008" w:rsidP="006145FB">
            <w:pPr>
              <w:numPr>
                <w:ilvl w:val="0"/>
                <w:numId w:val="1"/>
              </w:numPr>
              <w:ind w:right="1"/>
              <w:jc w:val="both"/>
              <w:rPr>
                <w:rFonts w:ascii="Sto TT" w:hAnsi="Sto TT" w:cs="Arial"/>
                <w:sz w:val="17"/>
                <w:szCs w:val="17"/>
              </w:rPr>
            </w:pPr>
            <w:r w:rsidRPr="00491D2C">
              <w:rPr>
                <w:rFonts w:ascii="Sto TT" w:eastAsia="Verdana" w:hAnsi="Sto TT" w:cs="Arial"/>
                <w:sz w:val="17"/>
                <w:szCs w:val="17"/>
              </w:rPr>
              <w:t>Contrôlez la météo pour éviter les applications ou le stockage de vos produits à des températures trop hautes ou trop basses</w:t>
            </w:r>
          </w:p>
          <w:p w14:paraId="68749073" w14:textId="77777777" w:rsidR="00E91008" w:rsidRPr="00491D2C" w:rsidRDefault="00E91008" w:rsidP="006145FB">
            <w:pPr>
              <w:numPr>
                <w:ilvl w:val="0"/>
                <w:numId w:val="1"/>
              </w:numPr>
              <w:ind w:right="1"/>
              <w:jc w:val="both"/>
              <w:rPr>
                <w:rFonts w:ascii="Sto TT" w:hAnsi="Sto TT" w:cs="Arial"/>
                <w:sz w:val="17"/>
                <w:szCs w:val="17"/>
              </w:rPr>
            </w:pPr>
            <w:r w:rsidRPr="00491D2C">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5AD669F6" w14:textId="77777777" w:rsidR="00E91008" w:rsidRPr="00491D2C" w:rsidRDefault="00E91008" w:rsidP="006145FB">
            <w:pPr>
              <w:numPr>
                <w:ilvl w:val="0"/>
                <w:numId w:val="1"/>
              </w:numPr>
              <w:ind w:right="1"/>
              <w:jc w:val="both"/>
              <w:rPr>
                <w:rFonts w:ascii="Sto TT" w:hAnsi="Sto TT" w:cs="Arial"/>
                <w:sz w:val="17"/>
                <w:szCs w:val="17"/>
              </w:rPr>
            </w:pPr>
            <w:r w:rsidRPr="00491D2C">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6EABE891" w14:textId="77777777" w:rsidR="00E91008" w:rsidRPr="00491D2C" w:rsidRDefault="00E91008" w:rsidP="006145FB">
            <w:pPr>
              <w:ind w:right="1"/>
              <w:jc w:val="both"/>
              <w:rPr>
                <w:rFonts w:ascii="Sto TT" w:eastAsia="Courier New" w:hAnsi="Sto TT" w:cs="Arial"/>
                <w:sz w:val="17"/>
                <w:szCs w:val="17"/>
              </w:rPr>
            </w:pPr>
          </w:p>
          <w:p w14:paraId="5405F996" w14:textId="77777777" w:rsidR="00E91008" w:rsidRPr="00491D2C" w:rsidRDefault="00E91008" w:rsidP="006145FB">
            <w:pPr>
              <w:jc w:val="both"/>
              <w:rPr>
                <w:rFonts w:ascii="Sto TT" w:eastAsia="Courier New" w:hAnsi="Sto TT" w:cs="Arial"/>
                <w:sz w:val="17"/>
                <w:szCs w:val="17"/>
              </w:rPr>
            </w:pPr>
            <w:r w:rsidRPr="00491D2C">
              <w:rPr>
                <w:rFonts w:ascii="Sto TT" w:eastAsia="Verdana" w:hAnsi="Sto TT" w:cs="Arial"/>
                <w:sz w:val="17"/>
                <w:szCs w:val="17"/>
              </w:rPr>
              <w:t>Pour assurer une parfaite uniformisation en teinte de l’ensemble, nous vous conseillons d'utiliser les mêmes numéros de lots sur une même face.</w:t>
            </w:r>
          </w:p>
          <w:p w14:paraId="0444D387" w14:textId="77777777" w:rsidR="00E91008" w:rsidRPr="00491D2C" w:rsidRDefault="00E91008" w:rsidP="006145FB">
            <w:pPr>
              <w:jc w:val="both"/>
              <w:rPr>
                <w:rFonts w:ascii="Sto TT" w:eastAsia="Courier New" w:hAnsi="Sto TT" w:cs="Arial"/>
                <w:sz w:val="17"/>
                <w:szCs w:val="17"/>
              </w:rPr>
            </w:pPr>
          </w:p>
          <w:p w14:paraId="5F7381F6" w14:textId="77777777" w:rsidR="00E91008" w:rsidRPr="00491D2C" w:rsidRDefault="00E91008" w:rsidP="006145FB">
            <w:pPr>
              <w:jc w:val="both"/>
              <w:rPr>
                <w:rFonts w:ascii="Sto TT" w:eastAsia="Courier New" w:hAnsi="Sto TT" w:cs="Arial"/>
                <w:sz w:val="17"/>
                <w:szCs w:val="17"/>
              </w:rPr>
            </w:pPr>
            <w:r w:rsidRPr="00491D2C">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6D4DA2BD" w14:textId="77777777" w:rsidR="00E91008" w:rsidRPr="00491D2C" w:rsidRDefault="00E91008" w:rsidP="006145FB">
            <w:pPr>
              <w:jc w:val="both"/>
              <w:rPr>
                <w:rFonts w:ascii="Sto TT" w:eastAsia="Courier New" w:hAnsi="Sto TT" w:cs="Arial"/>
                <w:sz w:val="17"/>
                <w:szCs w:val="17"/>
              </w:rPr>
            </w:pPr>
          </w:p>
          <w:p w14:paraId="56692DD6" w14:textId="77777777" w:rsidR="00E91008" w:rsidRPr="00491D2C" w:rsidRDefault="00E91008" w:rsidP="006145FB">
            <w:pPr>
              <w:jc w:val="both"/>
              <w:rPr>
                <w:rFonts w:ascii="Sto TT" w:eastAsia="Courier New" w:hAnsi="Sto TT" w:cs="Arial"/>
                <w:sz w:val="17"/>
                <w:szCs w:val="17"/>
              </w:rPr>
            </w:pPr>
            <w:r w:rsidRPr="00491D2C">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491D2C">
              <w:rPr>
                <w:rFonts w:ascii="Sto TT" w:eastAsia="Verdana" w:hAnsi="Sto TT" w:cs="Arial"/>
                <w:b/>
                <w:bCs/>
                <w:sz w:val="17"/>
                <w:szCs w:val="17"/>
              </w:rPr>
              <w:t>Sto-Décontaminant Concentré</w:t>
            </w:r>
            <w:r w:rsidRPr="00491D2C">
              <w:rPr>
                <w:rFonts w:ascii="Sto TT" w:eastAsia="Verdana" w:hAnsi="Sto TT" w:cs="Arial"/>
                <w:sz w:val="17"/>
                <w:szCs w:val="17"/>
              </w:rPr>
              <w:t>.</w:t>
            </w:r>
          </w:p>
          <w:p w14:paraId="1C104A47" w14:textId="77777777" w:rsidR="00E91008" w:rsidRPr="00491D2C" w:rsidRDefault="00E91008" w:rsidP="006145FB">
            <w:pPr>
              <w:jc w:val="both"/>
              <w:rPr>
                <w:rFonts w:ascii="Sto TT" w:eastAsia="Verdana" w:hAnsi="Sto TT" w:cs="Arial"/>
                <w:sz w:val="17"/>
                <w:szCs w:val="17"/>
              </w:rPr>
            </w:pPr>
          </w:p>
          <w:p w14:paraId="37FE4FF9"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491D2C">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491D2C">
              <w:rPr>
                <w:rFonts w:ascii="Sto TT" w:eastAsia="Verdana" w:hAnsi="Sto TT" w:cs="Arial"/>
                <w:sz w:val="17"/>
                <w:szCs w:val="17"/>
              </w:rPr>
              <w:t xml:space="preserve">. </w:t>
            </w:r>
            <w:r w:rsidRPr="00491D2C">
              <w:rPr>
                <w:rFonts w:ascii="Sto TT" w:eastAsia="Verdana" w:hAnsi="Sto TT" w:cs="Arial"/>
                <w:sz w:val="17"/>
                <w:szCs w:val="17"/>
                <w:u w:val="single"/>
              </w:rPr>
              <w:t>Il est fortement recommandé de proposer systématiquement un contrat d’entretien, par exemple nettoyage des façades tous les 5 ans minimum.</w:t>
            </w:r>
            <w:r w:rsidRPr="00491D2C">
              <w:rPr>
                <w:rFonts w:ascii="Sto TT" w:eastAsia="Verdana" w:hAnsi="Sto TT" w:cs="Arial"/>
                <w:sz w:val="17"/>
                <w:szCs w:val="17"/>
              </w:rPr>
              <w:t xml:space="preserve"> Le CPT 3035 et les DTU en vigueur rappellent que l’entretien régulier des façades relève de la responsabilité de la Maîtrise d’Ouvrage.</w:t>
            </w:r>
          </w:p>
          <w:p w14:paraId="324ED68E" w14:textId="77777777" w:rsidR="00E91008" w:rsidRPr="00491D2C" w:rsidRDefault="00E91008" w:rsidP="006145FB">
            <w:pPr>
              <w:jc w:val="both"/>
              <w:rPr>
                <w:rFonts w:ascii="Sto TT" w:eastAsia="Courier New" w:hAnsi="Sto TT" w:cs="Arial"/>
                <w:sz w:val="17"/>
                <w:szCs w:val="17"/>
              </w:rPr>
            </w:pPr>
          </w:p>
          <w:p w14:paraId="1589C9EC" w14:textId="77777777" w:rsidR="00E91008" w:rsidRPr="00491D2C" w:rsidRDefault="00E91008" w:rsidP="006145FB">
            <w:pPr>
              <w:jc w:val="both"/>
              <w:rPr>
                <w:rFonts w:ascii="Sto TT" w:eastAsia="Courier New" w:hAnsi="Sto TT" w:cs="Arial"/>
                <w:sz w:val="17"/>
                <w:szCs w:val="17"/>
              </w:rPr>
            </w:pPr>
            <w:r w:rsidRPr="00491D2C">
              <w:rPr>
                <w:rFonts w:ascii="Sto TT" w:eastAsia="Verdana" w:hAnsi="Sto TT" w:cs="Arial"/>
                <w:b/>
                <w:bCs/>
                <w:sz w:val="17"/>
                <w:szCs w:val="17"/>
                <w:u w:val="single"/>
              </w:rPr>
              <w:t>Travaux durant les périodes hivernales - IMPORTANT</w:t>
            </w:r>
          </w:p>
          <w:p w14:paraId="62142F62"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Pensez à nos produits à séchage rapide - GAMME QS - pour les travaux extérieurs en hiver.</w:t>
            </w:r>
          </w:p>
          <w:p w14:paraId="3B6ABBD6"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sz w:val="17"/>
                <w:szCs w:val="17"/>
              </w:rPr>
              <w:t>Consultez-nous !</w:t>
            </w:r>
          </w:p>
          <w:p w14:paraId="08B4D68A" w14:textId="77777777" w:rsidR="00E91008" w:rsidRPr="00491D2C" w:rsidRDefault="00E91008" w:rsidP="006145FB">
            <w:pPr>
              <w:jc w:val="both"/>
              <w:rPr>
                <w:rFonts w:ascii="Sto TT" w:eastAsia="Courier New" w:hAnsi="Sto TT" w:cs="Arial"/>
                <w:sz w:val="17"/>
                <w:szCs w:val="17"/>
              </w:rPr>
            </w:pPr>
          </w:p>
          <w:p w14:paraId="4D615970" w14:textId="77777777" w:rsidR="00BD74EE" w:rsidRPr="00491D2C" w:rsidRDefault="00BD74EE" w:rsidP="006145FB">
            <w:pPr>
              <w:ind w:right="1"/>
              <w:jc w:val="both"/>
              <w:rPr>
                <w:rFonts w:ascii="Sto TT" w:eastAsia="Courier New" w:hAnsi="Sto TT" w:cs="Arial"/>
                <w:sz w:val="17"/>
                <w:szCs w:val="17"/>
              </w:rPr>
            </w:pPr>
            <w:r w:rsidRPr="00491D2C">
              <w:rPr>
                <w:rFonts w:ascii="Sto TT" w:eastAsia="Verdana" w:hAnsi="Sto TT" w:cs="Arial"/>
                <w:b/>
                <w:bCs/>
                <w:sz w:val="17"/>
                <w:szCs w:val="17"/>
                <w:u w:val="single"/>
              </w:rPr>
              <w:t>Sismique</w:t>
            </w:r>
            <w:r w:rsidRPr="00491D2C">
              <w:rPr>
                <w:rFonts w:ascii="Sto TT" w:eastAsia="Verdana" w:hAnsi="Sto TT" w:cs="Arial"/>
                <w:sz w:val="17"/>
                <w:szCs w:val="17"/>
              </w:rPr>
              <w:t xml:space="preserve">   </w:t>
            </w:r>
          </w:p>
          <w:p w14:paraId="2AB0F08F" w14:textId="77777777" w:rsidR="00BD74EE" w:rsidRPr="00491D2C" w:rsidRDefault="00BD74EE" w:rsidP="006145FB">
            <w:pPr>
              <w:jc w:val="both"/>
              <w:rPr>
                <w:rFonts w:ascii="Sto TT" w:eastAsia="Verdana" w:hAnsi="Sto TT" w:cs="Arial"/>
                <w:sz w:val="17"/>
                <w:szCs w:val="17"/>
              </w:rPr>
            </w:pPr>
          </w:p>
          <w:p w14:paraId="610973BE" w14:textId="77777777" w:rsidR="00BD74EE" w:rsidRPr="00491D2C" w:rsidRDefault="00BD74EE" w:rsidP="006145FB">
            <w:pPr>
              <w:jc w:val="both"/>
              <w:rPr>
                <w:rFonts w:ascii="Sto TT" w:eastAsia="Verdana" w:hAnsi="Sto TT" w:cs="Arial"/>
                <w:sz w:val="17"/>
                <w:szCs w:val="17"/>
              </w:rPr>
            </w:pPr>
            <w:r w:rsidRPr="00491D2C">
              <w:rPr>
                <w:rFonts w:ascii="Sto TT" w:eastAsia="Verdana" w:hAnsi="Sto TT"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491D2C">
              <w:rPr>
                <w:rFonts w:ascii="Sto TT" w:eastAsia="Verdana" w:hAnsi="Sto TT" w:cs="Arial"/>
                <w:i/>
                <w:iCs/>
                <w:sz w:val="17"/>
                <w:szCs w:val="17"/>
              </w:rPr>
              <w:t>DIMENSIONNEMENT PARASISMIQUE DES ÉLÉMENTS NON STRUCTURAUX DU CADRE BÂTI</w:t>
            </w:r>
            <w:r w:rsidRPr="00491D2C">
              <w:rPr>
                <w:rFonts w:ascii="Sto TT" w:eastAsia="Verdana" w:hAnsi="Sto TT" w:cs="Arial"/>
                <w:sz w:val="17"/>
                <w:szCs w:val="17"/>
              </w:rPr>
              <w:t xml:space="preserve">" du Ministère de l'Ecologie, du Développement Durable et de l'Energie). </w:t>
            </w:r>
            <w:r w:rsidRPr="00491D2C">
              <w:rPr>
                <w:rFonts w:ascii="Sto TT" w:eastAsia="Verdana" w:hAnsi="Sto TT" w:cs="Arial"/>
                <w:b/>
                <w:bCs/>
                <w:sz w:val="17"/>
                <w:szCs w:val="17"/>
              </w:rPr>
              <w:t>Cette pose devra dans tous les cas être validée par les autorités compétentes en charge du chantier.</w:t>
            </w:r>
          </w:p>
          <w:p w14:paraId="42AA190A" w14:textId="77777777" w:rsidR="00BD74EE" w:rsidRPr="00491D2C" w:rsidRDefault="00BD74EE" w:rsidP="006145FB">
            <w:pPr>
              <w:jc w:val="both"/>
              <w:rPr>
                <w:rFonts w:ascii="Sto TT" w:eastAsia="Verdana" w:hAnsi="Sto TT" w:cs="Arial"/>
                <w:sz w:val="17"/>
                <w:szCs w:val="17"/>
              </w:rPr>
            </w:pPr>
            <w:r w:rsidRPr="00491D2C">
              <w:rPr>
                <w:rFonts w:ascii="Sto TT" w:eastAsia="Verdana" w:hAnsi="Sto TT"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128F6662" w14:textId="77777777" w:rsidR="00BD74EE" w:rsidRPr="00491D2C" w:rsidRDefault="00BD74EE" w:rsidP="006145FB">
            <w:pPr>
              <w:jc w:val="center"/>
              <w:rPr>
                <w:rFonts w:ascii="Sto TT" w:eastAsia="Verdana" w:hAnsi="Sto TT" w:cs="Arial"/>
                <w:sz w:val="17"/>
                <w:szCs w:val="17"/>
              </w:rPr>
            </w:pPr>
            <w:r w:rsidRPr="00491D2C">
              <w:rPr>
                <w:rFonts w:ascii="Sto TT" w:eastAsia="Verdana" w:hAnsi="Sto TT" w:cs="Arial"/>
                <w:noProof/>
                <w:sz w:val="17"/>
                <w:szCs w:val="17"/>
              </w:rPr>
              <w:drawing>
                <wp:inline distT="0" distB="0" distL="0" distR="0" wp14:anchorId="14A552A2" wp14:editId="2A793AD2">
                  <wp:extent cx="4371418" cy="1528549"/>
                  <wp:effectExtent l="0" t="0" r="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41"/>
                          <a:stretch>
                            <a:fillRect/>
                          </a:stretch>
                        </pic:blipFill>
                        <pic:spPr>
                          <a:xfrm>
                            <a:off x="0" y="0"/>
                            <a:ext cx="4436644" cy="1551357"/>
                          </a:xfrm>
                          <a:prstGeom prst="rect">
                            <a:avLst/>
                          </a:prstGeom>
                        </pic:spPr>
                      </pic:pic>
                    </a:graphicData>
                  </a:graphic>
                </wp:inline>
              </w:drawing>
            </w:r>
          </w:p>
          <w:p w14:paraId="05BF14D3" w14:textId="77777777" w:rsidR="006964D4" w:rsidRDefault="006964D4" w:rsidP="006145FB">
            <w:pPr>
              <w:jc w:val="both"/>
              <w:rPr>
                <w:rFonts w:ascii="Sto TT" w:eastAsia="Verdana" w:hAnsi="Sto TT" w:cs="Arial"/>
                <w:sz w:val="17"/>
                <w:szCs w:val="17"/>
              </w:rPr>
            </w:pPr>
          </w:p>
          <w:p w14:paraId="1093F2B0" w14:textId="69809ACA" w:rsidR="00BD74EE" w:rsidRPr="00491D2C" w:rsidRDefault="00BD74EE" w:rsidP="006145FB">
            <w:pPr>
              <w:jc w:val="both"/>
              <w:rPr>
                <w:rFonts w:ascii="Sto TT" w:eastAsia="Verdana" w:hAnsi="Sto TT" w:cs="Arial"/>
                <w:sz w:val="17"/>
                <w:szCs w:val="17"/>
              </w:rPr>
            </w:pPr>
            <w:r w:rsidRPr="00491D2C">
              <w:rPr>
                <w:rFonts w:ascii="Sto TT" w:eastAsia="Verdana" w:hAnsi="Sto TT" w:cs="Arial"/>
                <w:sz w:val="17"/>
                <w:szCs w:val="17"/>
              </w:rPr>
              <w:t>- Pour les bâtiments neufs, la pose du système est interdite dans les zones foncées du tableau ci-dessous (source Guide ENS 2014).</w:t>
            </w:r>
          </w:p>
          <w:p w14:paraId="101D415D" w14:textId="16D21611" w:rsidR="00BD74EE" w:rsidRPr="00491D2C" w:rsidRDefault="00BD74EE" w:rsidP="006145FB">
            <w:pPr>
              <w:jc w:val="center"/>
              <w:rPr>
                <w:rFonts w:ascii="Sto TT" w:eastAsia="Courier New" w:hAnsi="Sto TT" w:cs="Arial"/>
                <w:sz w:val="17"/>
                <w:szCs w:val="17"/>
              </w:rPr>
            </w:pPr>
            <w:r w:rsidRPr="00491D2C">
              <w:rPr>
                <w:rFonts w:ascii="Sto TT" w:eastAsia="Verdana" w:hAnsi="Sto TT" w:cs="Arial"/>
                <w:sz w:val="17"/>
                <w:szCs w:val="17"/>
              </w:rPr>
              <w:br/>
            </w:r>
            <w:r w:rsidRPr="00491D2C">
              <w:rPr>
                <w:rFonts w:ascii="Sto TT" w:hAnsi="Sto TT" w:cs="Arial"/>
                <w:noProof/>
              </w:rPr>
              <w:drawing>
                <wp:inline distT="0" distB="0" distL="0" distR="0" wp14:anchorId="69B31161" wp14:editId="15AEA0A4">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42"/>
                          <a:stretch>
                            <a:fillRect/>
                          </a:stretch>
                        </pic:blipFill>
                        <pic:spPr>
                          <a:xfrm>
                            <a:off x="0" y="0"/>
                            <a:ext cx="4309758" cy="1344991"/>
                          </a:xfrm>
                          <a:prstGeom prst="rect">
                            <a:avLst/>
                          </a:prstGeom>
                        </pic:spPr>
                      </pic:pic>
                    </a:graphicData>
                  </a:graphic>
                </wp:inline>
              </w:drawing>
            </w:r>
            <w:r w:rsidRPr="00491D2C">
              <w:rPr>
                <w:rFonts w:ascii="Sto TT" w:hAnsi="Sto TT" w:cs="Arial"/>
              </w:rPr>
              <w:br/>
            </w:r>
          </w:p>
          <w:p w14:paraId="2838D995" w14:textId="77777777" w:rsidR="00BD74EE" w:rsidRDefault="00BD74EE" w:rsidP="006145FB">
            <w:pPr>
              <w:ind w:right="1"/>
              <w:jc w:val="both"/>
              <w:rPr>
                <w:rFonts w:ascii="Sto TT" w:eastAsia="Verdana" w:hAnsi="Sto TT" w:cs="Arial"/>
                <w:b/>
                <w:bCs/>
                <w:sz w:val="17"/>
                <w:szCs w:val="17"/>
                <w:u w:val="single"/>
              </w:rPr>
            </w:pPr>
          </w:p>
          <w:p w14:paraId="72871B88" w14:textId="77777777" w:rsidR="006964D4" w:rsidRDefault="006964D4" w:rsidP="006145FB">
            <w:pPr>
              <w:ind w:right="1"/>
              <w:jc w:val="both"/>
              <w:rPr>
                <w:rFonts w:ascii="Sto TT" w:eastAsia="Verdana" w:hAnsi="Sto TT" w:cs="Arial"/>
                <w:b/>
                <w:bCs/>
                <w:sz w:val="17"/>
                <w:szCs w:val="17"/>
                <w:u w:val="single"/>
              </w:rPr>
            </w:pPr>
          </w:p>
          <w:p w14:paraId="381B601C" w14:textId="77777777" w:rsidR="006964D4" w:rsidRPr="00491D2C" w:rsidRDefault="006964D4" w:rsidP="006145FB">
            <w:pPr>
              <w:ind w:right="1"/>
              <w:jc w:val="both"/>
              <w:rPr>
                <w:rFonts w:ascii="Sto TT" w:eastAsia="Verdana" w:hAnsi="Sto TT" w:cs="Arial"/>
                <w:b/>
                <w:bCs/>
                <w:sz w:val="17"/>
                <w:szCs w:val="17"/>
                <w:u w:val="single"/>
              </w:rPr>
            </w:pPr>
          </w:p>
          <w:p w14:paraId="1C971EC9" w14:textId="512F8CC9" w:rsidR="00E91008" w:rsidRPr="00491D2C" w:rsidRDefault="00E91008" w:rsidP="006145FB">
            <w:pPr>
              <w:ind w:right="1"/>
              <w:jc w:val="both"/>
              <w:rPr>
                <w:rFonts w:ascii="Sto TT" w:eastAsia="Courier New" w:hAnsi="Sto TT" w:cs="Arial"/>
                <w:sz w:val="17"/>
                <w:szCs w:val="17"/>
              </w:rPr>
            </w:pPr>
            <w:r w:rsidRPr="00491D2C">
              <w:rPr>
                <w:rFonts w:ascii="Sto TT" w:eastAsia="Verdana" w:hAnsi="Sto TT" w:cs="Arial"/>
                <w:b/>
                <w:bCs/>
                <w:sz w:val="17"/>
                <w:szCs w:val="17"/>
                <w:u w:val="single"/>
              </w:rPr>
              <w:t>Réglementation Incendie</w:t>
            </w:r>
          </w:p>
          <w:p w14:paraId="6C84D6C4" w14:textId="5B1D23FE" w:rsidR="00E91008" w:rsidRPr="00491D2C" w:rsidRDefault="00E91008" w:rsidP="006145FB">
            <w:pPr>
              <w:jc w:val="both"/>
              <w:rPr>
                <w:rFonts w:ascii="Sto TT" w:eastAsia="Verdana" w:hAnsi="Sto TT" w:cs="Arial"/>
                <w:sz w:val="17"/>
                <w:szCs w:val="17"/>
              </w:rPr>
            </w:pPr>
            <w:r w:rsidRPr="00491D2C">
              <w:rPr>
                <w:rFonts w:ascii="Sto TT" w:eastAsia="Verdana" w:hAnsi="Sto TT" w:cs="Arial"/>
                <w:b/>
                <w:bCs/>
                <w:sz w:val="17"/>
                <w:szCs w:val="17"/>
              </w:rPr>
              <w:t xml:space="preserve">L'entreprise qui réalise les travaux </w:t>
            </w:r>
            <w:r w:rsidR="006964D4" w:rsidRPr="00491D2C">
              <w:rPr>
                <w:rFonts w:ascii="Sto TT" w:eastAsia="Verdana" w:hAnsi="Sto TT" w:cs="Arial"/>
                <w:b/>
                <w:bCs/>
                <w:sz w:val="17"/>
                <w:szCs w:val="17"/>
              </w:rPr>
              <w:t>à</w:t>
            </w:r>
            <w:r w:rsidRPr="00491D2C">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3F2FFD90"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2F1F4791" w14:textId="77777777" w:rsidR="00E91008" w:rsidRPr="00491D2C" w:rsidRDefault="00E91008" w:rsidP="006145FB">
            <w:pPr>
              <w:jc w:val="both"/>
              <w:rPr>
                <w:rFonts w:ascii="Sto TT" w:eastAsia="Verdana" w:hAnsi="Sto TT" w:cs="Arial"/>
                <w:sz w:val="17"/>
                <w:szCs w:val="17"/>
              </w:rPr>
            </w:pPr>
          </w:p>
          <w:p w14:paraId="5E095FBD" w14:textId="77777777" w:rsidR="00E91008" w:rsidRPr="00491D2C" w:rsidRDefault="00E91008" w:rsidP="006145FB">
            <w:pPr>
              <w:jc w:val="both"/>
              <w:rPr>
                <w:rFonts w:ascii="Sto TT" w:eastAsia="Verdana" w:hAnsi="Sto TT" w:cs="Arial"/>
                <w:sz w:val="17"/>
                <w:szCs w:val="17"/>
              </w:rPr>
            </w:pPr>
            <w:r w:rsidRPr="00491D2C">
              <w:rPr>
                <w:rFonts w:ascii="Sto TT" w:eastAsia="Verdana" w:hAnsi="Sto TT" w:cs="Arial"/>
                <w:b/>
                <w:bCs/>
                <w:sz w:val="17"/>
                <w:szCs w:val="17"/>
              </w:rPr>
              <w:t>Actualité IMH et arrêté de 1986 :</w:t>
            </w:r>
          </w:p>
          <w:p w14:paraId="28AABC3D" w14:textId="77777777" w:rsidR="00E91008" w:rsidRPr="00491D2C" w:rsidRDefault="00E91008" w:rsidP="006145FB">
            <w:pPr>
              <w:jc w:val="both"/>
              <w:rPr>
                <w:rFonts w:ascii="Sto TT" w:eastAsia="Verdana" w:hAnsi="Sto TT" w:cs="Arial"/>
                <w:b/>
                <w:bCs/>
                <w:sz w:val="17"/>
                <w:szCs w:val="17"/>
              </w:rPr>
            </w:pPr>
            <w:r w:rsidRPr="00491D2C">
              <w:rPr>
                <w:rFonts w:ascii="Sto TT" w:eastAsia="Verdana" w:hAnsi="Sto TT" w:cs="Arial"/>
                <w:b/>
                <w:bCs/>
                <w:sz w:val="17"/>
                <w:szCs w:val="17"/>
              </w:rPr>
              <w:t>Un décret n° 2019-461 du 16 mai 2019 et un arrêté du 7 août 2019* décrivent la réglementation relative aux IMH (immeubles de moyenne hauteur).</w:t>
            </w:r>
          </w:p>
          <w:p w14:paraId="39043D30" w14:textId="77777777" w:rsidR="00E91008" w:rsidRPr="00491D2C" w:rsidRDefault="00E91008" w:rsidP="006145FB">
            <w:pPr>
              <w:jc w:val="both"/>
              <w:rPr>
                <w:rFonts w:ascii="Sto TT" w:eastAsia="Verdana" w:hAnsi="Sto TT" w:cs="Arial"/>
                <w:b/>
                <w:bCs/>
                <w:sz w:val="17"/>
                <w:szCs w:val="17"/>
              </w:rPr>
            </w:pPr>
            <w:r w:rsidRPr="00491D2C">
              <w:rPr>
                <w:rFonts w:ascii="Sto TT" w:eastAsia="Verdana" w:hAnsi="Sto TT" w:cs="Arial"/>
                <w:b/>
                <w:bCs/>
                <w:sz w:val="17"/>
                <w:szCs w:val="17"/>
              </w:rPr>
              <w:t>Un deuxième arrêté du 7 août 2019** modifie l'arrêté du 31 janvier 1986 relatif à la protection contre l'incendie des bâtiments d'habitation.</w:t>
            </w:r>
          </w:p>
          <w:p w14:paraId="72AC29C9" w14:textId="77777777" w:rsidR="00E91008" w:rsidRPr="00491D2C" w:rsidRDefault="00E91008" w:rsidP="006145FB">
            <w:pPr>
              <w:jc w:val="both"/>
              <w:rPr>
                <w:rFonts w:ascii="Sto TT" w:eastAsia="Verdana" w:hAnsi="Sto TT" w:cs="Arial"/>
                <w:b/>
                <w:bCs/>
                <w:sz w:val="17"/>
                <w:szCs w:val="17"/>
              </w:rPr>
            </w:pPr>
            <w:r w:rsidRPr="00491D2C">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51CBEB92" w14:textId="77777777" w:rsidR="00E91008" w:rsidRPr="00491D2C" w:rsidRDefault="00E91008" w:rsidP="006145FB">
            <w:pPr>
              <w:jc w:val="both"/>
              <w:rPr>
                <w:rFonts w:ascii="Sto TT" w:eastAsia="Verdana" w:hAnsi="Sto TT" w:cs="Arial"/>
                <w:b/>
                <w:bCs/>
                <w:sz w:val="17"/>
                <w:szCs w:val="17"/>
              </w:rPr>
            </w:pPr>
          </w:p>
          <w:p w14:paraId="17191B14" w14:textId="77777777" w:rsidR="00E91008" w:rsidRPr="00491D2C" w:rsidRDefault="00E91008" w:rsidP="006145FB">
            <w:pPr>
              <w:jc w:val="both"/>
              <w:rPr>
                <w:rFonts w:ascii="Sto TT" w:eastAsia="Verdana" w:hAnsi="Sto TT" w:cs="Arial"/>
                <w:b/>
                <w:bCs/>
                <w:sz w:val="17"/>
                <w:szCs w:val="17"/>
              </w:rPr>
            </w:pPr>
            <w:r w:rsidRPr="00491D2C">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39309C57" w14:textId="77777777" w:rsidR="00E91008" w:rsidRPr="00491D2C" w:rsidRDefault="00E91008" w:rsidP="006145FB">
            <w:pPr>
              <w:jc w:val="both"/>
              <w:rPr>
                <w:rFonts w:ascii="Sto TT" w:eastAsia="Verdana" w:hAnsi="Sto TT" w:cs="Arial"/>
                <w:b/>
                <w:bCs/>
                <w:sz w:val="17"/>
                <w:szCs w:val="17"/>
              </w:rPr>
            </w:pPr>
          </w:p>
          <w:p w14:paraId="18EA99CA" w14:textId="77777777" w:rsidR="00E91008" w:rsidRPr="00491D2C" w:rsidRDefault="00E91008" w:rsidP="006145FB">
            <w:pPr>
              <w:jc w:val="both"/>
              <w:rPr>
                <w:rFonts w:ascii="Sto TT" w:eastAsia="Verdana" w:hAnsi="Sto TT" w:cs="Arial"/>
                <w:b/>
                <w:bCs/>
                <w:sz w:val="17"/>
                <w:szCs w:val="17"/>
              </w:rPr>
            </w:pPr>
            <w:r w:rsidRPr="00491D2C">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7B1A883C" w14:textId="77777777" w:rsidR="00E91008" w:rsidRPr="00491D2C" w:rsidRDefault="00E91008" w:rsidP="006145FB">
            <w:pPr>
              <w:jc w:val="both"/>
              <w:rPr>
                <w:rFonts w:ascii="Sto TT" w:eastAsia="Verdana" w:hAnsi="Sto TT" w:cs="Arial"/>
                <w:b/>
                <w:bCs/>
                <w:sz w:val="17"/>
                <w:szCs w:val="17"/>
              </w:rPr>
            </w:pPr>
            <w:r w:rsidRPr="00491D2C">
              <w:rPr>
                <w:rFonts w:ascii="Sto TT" w:eastAsia="Verdana" w:hAnsi="Sto TT" w:cs="Arial"/>
                <w:b/>
                <w:bCs/>
                <w:sz w:val="17"/>
                <w:szCs w:val="17"/>
              </w:rPr>
              <w:t>** Arrêté du 7 août 2019 modifiant l’arrêté du 31 janvier 1986 relatif à la protection contre l’incendie des bâtiments d’habitation.</w:t>
            </w:r>
          </w:p>
          <w:p w14:paraId="43E96C4B" w14:textId="77777777" w:rsidR="00E91008" w:rsidRPr="00491D2C" w:rsidRDefault="00E91008" w:rsidP="00937060">
            <w:pPr>
              <w:rPr>
                <w:rFonts w:ascii="Sto TT" w:eastAsia="Verdana" w:hAnsi="Sto TT" w:cs="Arial"/>
                <w:b/>
                <w:bCs/>
                <w:sz w:val="18"/>
                <w:szCs w:val="18"/>
              </w:rPr>
            </w:pPr>
          </w:p>
          <w:p w14:paraId="6CEC54E2" w14:textId="77777777" w:rsidR="00E91008" w:rsidRPr="00491D2C" w:rsidRDefault="00E91008" w:rsidP="00937060">
            <w:pPr>
              <w:rPr>
                <w:rFonts w:ascii="Sto TT" w:hAnsi="Sto TT" w:cs="Arial"/>
              </w:rPr>
            </w:pPr>
            <w:r w:rsidRPr="00491D2C">
              <w:rPr>
                <w:rFonts w:ascii="Sto TT" w:hAnsi="Sto TT" w:cs="Arial"/>
                <w:noProof/>
              </w:rPr>
              <w:drawing>
                <wp:anchor distT="0" distB="0" distL="114300" distR="114300" simplePos="0" relativeHeight="251662336" behindDoc="1" locked="0" layoutInCell="1" allowOverlap="1" wp14:anchorId="1663D647" wp14:editId="0F20248F">
                  <wp:simplePos x="0" y="0"/>
                  <wp:positionH relativeFrom="column">
                    <wp:posOffset>2403231</wp:posOffset>
                  </wp:positionH>
                  <wp:positionV relativeFrom="paragraph">
                    <wp:posOffset>314569</wp:posOffset>
                  </wp:positionV>
                  <wp:extent cx="1653683" cy="548688"/>
                  <wp:effectExtent l="0" t="0" r="3810" b="3810"/>
                  <wp:wrapNone/>
                  <wp:docPr id="1827020363"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3">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491D2C">
              <w:rPr>
                <w:rFonts w:ascii="Sto TT" w:hAnsi="Sto TT" w:cs="Arial"/>
              </w:rPr>
              <w:br/>
            </w:r>
            <w:r w:rsidRPr="00491D2C">
              <w:rPr>
                <w:rFonts w:ascii="Sto TT" w:eastAsia="Segoe UI" w:hAnsi="Sto TT" w:cs="Arial"/>
                <w:sz w:val="22"/>
                <w:szCs w:val="22"/>
              </w:rPr>
              <w:t> </w:t>
            </w:r>
          </w:p>
          <w:p w14:paraId="4181418F" w14:textId="77777777" w:rsidR="00E91008" w:rsidRPr="00491D2C" w:rsidRDefault="00E91008" w:rsidP="00937060">
            <w:pPr>
              <w:ind w:right="1"/>
              <w:rPr>
                <w:rFonts w:ascii="Sto TT" w:hAnsi="Sto TT" w:cs="Arial"/>
              </w:rPr>
            </w:pPr>
          </w:p>
          <w:p w14:paraId="16BCF4AD" w14:textId="77777777" w:rsidR="00E91008" w:rsidRPr="00491D2C" w:rsidRDefault="00E91008" w:rsidP="00937060">
            <w:pPr>
              <w:ind w:right="1"/>
              <w:rPr>
                <w:rFonts w:ascii="Sto TT" w:hAnsi="Sto TT" w:cs="Arial"/>
              </w:rPr>
            </w:pPr>
          </w:p>
        </w:tc>
      </w:tr>
    </w:tbl>
    <w:p w14:paraId="6D798256" w14:textId="77777777" w:rsidR="004C6EFF" w:rsidRPr="00491D2C" w:rsidRDefault="004C6EFF" w:rsidP="00BD5A5A">
      <w:pPr>
        <w:ind w:left="-709" w:right="1"/>
        <w:rPr>
          <w:rFonts w:ascii="Sto TT" w:eastAsia="Verdana" w:hAnsi="Sto TT" w:cs="Arial"/>
          <w:sz w:val="18"/>
          <w:szCs w:val="18"/>
        </w:rPr>
      </w:pPr>
    </w:p>
    <w:p w14:paraId="6BB5844A" w14:textId="77777777" w:rsidR="00736568" w:rsidRPr="00491D2C" w:rsidRDefault="00736568" w:rsidP="00736568">
      <w:pPr>
        <w:rPr>
          <w:rFonts w:ascii="Sto TT" w:hAnsi="Sto TT" w:cs="Arial"/>
          <w:b/>
          <w:bCs/>
          <w:sz w:val="16"/>
          <w:szCs w:val="16"/>
        </w:rPr>
      </w:pPr>
    </w:p>
    <w:bookmarkEnd w:id="0"/>
    <w:p w14:paraId="2BDAA0FF" w14:textId="66318C4A" w:rsidR="004F1BE2" w:rsidRPr="00491D2C" w:rsidRDefault="004F1BE2" w:rsidP="004F1BE2">
      <w:pPr>
        <w:rPr>
          <w:rFonts w:ascii="Sto TT" w:hAnsi="Sto TT" w:cs="Arial"/>
        </w:rPr>
      </w:pPr>
    </w:p>
    <w:sectPr w:rsidR="004F1BE2" w:rsidRPr="00491D2C" w:rsidSect="00A309BF">
      <w:headerReference w:type="even" r:id="rId44"/>
      <w:headerReference w:type="default" r:id="rId45"/>
      <w:footerReference w:type="default" r:id="rId46"/>
      <w:headerReference w:type="first" r:id="rId47"/>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85B1" w14:textId="77777777" w:rsidR="00B54D9D" w:rsidRDefault="00B54D9D">
      <w:r>
        <w:separator/>
      </w:r>
    </w:p>
  </w:endnote>
  <w:endnote w:type="continuationSeparator" w:id="0">
    <w:p w14:paraId="10545334" w14:textId="77777777" w:rsidR="00B54D9D" w:rsidRDefault="00B54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o TT">
    <w:panose1 w:val="02010504010101010104"/>
    <w:charset w:val="00"/>
    <w:family w:val="swiss"/>
    <w:pitch w:val="variable"/>
    <w:sig w:usb0="A00002FF" w:usb1="4000A06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403C3" w14:textId="77777777" w:rsidR="00B54D9D" w:rsidRDefault="00B54D9D">
      <w:r>
        <w:separator/>
      </w:r>
    </w:p>
  </w:footnote>
  <w:footnote w:type="continuationSeparator" w:id="0">
    <w:p w14:paraId="545C981C" w14:textId="77777777" w:rsidR="00B54D9D" w:rsidRDefault="00B54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A4421C">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3FFF606F" w:rsidR="00D90883" w:rsidRPr="00943341" w:rsidRDefault="00E029AC" w:rsidP="00A4421C">
                          <w:pPr>
                            <w:jc w:val="center"/>
                            <w:rPr>
                              <w:rFonts w:ascii="Arial" w:hAnsi="Arial" w:cs="Arial"/>
                              <w:b/>
                              <w:sz w:val="23"/>
                              <w:szCs w:val="23"/>
                              <w:lang w:val="en-US"/>
                            </w:rPr>
                          </w:pPr>
                          <w:r w:rsidRPr="00943341">
                            <w:rPr>
                              <w:rFonts w:ascii="Arial" w:hAnsi="Arial" w:cs="Arial"/>
                              <w:b/>
                              <w:sz w:val="23"/>
                              <w:szCs w:val="23"/>
                              <w:lang w:val="en-US"/>
                            </w:rPr>
                            <w:t xml:space="preserve">Descriptif type </w:t>
                          </w:r>
                          <w:r w:rsidR="00F610DA" w:rsidRPr="00943341">
                            <w:rPr>
                              <w:rFonts w:ascii="Arial" w:hAnsi="Arial" w:cs="Arial"/>
                              <w:b/>
                              <w:sz w:val="23"/>
                              <w:szCs w:val="23"/>
                              <w:lang w:val="en-US"/>
                            </w:rPr>
                            <w:t xml:space="preserve">- </w:t>
                          </w:r>
                          <w:r w:rsidR="00D90883" w:rsidRPr="00943341">
                            <w:rPr>
                              <w:rFonts w:ascii="Arial" w:hAnsi="Arial" w:cs="Arial"/>
                              <w:b/>
                              <w:sz w:val="23"/>
                              <w:szCs w:val="23"/>
                              <w:lang w:val="en-US"/>
                            </w:rPr>
                            <w:t xml:space="preserve">StoTherm </w:t>
                          </w:r>
                          <w:r w:rsidR="00943341" w:rsidRPr="00943341">
                            <w:rPr>
                              <w:rFonts w:ascii="Arial" w:hAnsi="Arial" w:cs="Arial"/>
                              <w:b/>
                              <w:sz w:val="23"/>
                              <w:szCs w:val="23"/>
                              <w:lang w:val="en-US"/>
                            </w:rPr>
                            <w:t>Brick</w:t>
                          </w:r>
                          <w:r w:rsidR="00837336">
                            <w:rPr>
                              <w:rFonts w:ascii="Arial" w:hAnsi="Arial" w:cs="Arial"/>
                              <w:b/>
                              <w:sz w:val="23"/>
                              <w:szCs w:val="23"/>
                              <w:lang w:val="en-US"/>
                            </w:rPr>
                            <w:t xml:space="preserve"> PSE</w:t>
                          </w:r>
                        </w:p>
                        <w:p w14:paraId="6147779A" w14:textId="77777777" w:rsidR="00165F4D" w:rsidRPr="00943341" w:rsidRDefault="00165F4D" w:rsidP="00165F4D">
                          <w:pPr>
                            <w:rPr>
                              <w:rFonts w:ascii="Arial" w:hAnsi="Arial" w:cs="Arial"/>
                              <w:sz w:val="32"/>
                              <w:lang w:val="en-US"/>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3FFF606F" w:rsidR="00D90883" w:rsidRPr="00943341" w:rsidRDefault="00E029AC" w:rsidP="00A4421C">
                    <w:pPr>
                      <w:jc w:val="center"/>
                      <w:rPr>
                        <w:rFonts w:ascii="Arial" w:hAnsi="Arial" w:cs="Arial"/>
                        <w:b/>
                        <w:sz w:val="23"/>
                        <w:szCs w:val="23"/>
                        <w:lang w:val="en-US"/>
                      </w:rPr>
                    </w:pPr>
                    <w:r w:rsidRPr="00943341">
                      <w:rPr>
                        <w:rFonts w:ascii="Arial" w:hAnsi="Arial" w:cs="Arial"/>
                        <w:b/>
                        <w:sz w:val="23"/>
                        <w:szCs w:val="23"/>
                        <w:lang w:val="en-US"/>
                      </w:rPr>
                      <w:t xml:space="preserve">Descriptif type </w:t>
                    </w:r>
                    <w:r w:rsidR="00F610DA" w:rsidRPr="00943341">
                      <w:rPr>
                        <w:rFonts w:ascii="Arial" w:hAnsi="Arial" w:cs="Arial"/>
                        <w:b/>
                        <w:sz w:val="23"/>
                        <w:szCs w:val="23"/>
                        <w:lang w:val="en-US"/>
                      </w:rPr>
                      <w:t xml:space="preserve">- </w:t>
                    </w:r>
                    <w:r w:rsidR="00D90883" w:rsidRPr="00943341">
                      <w:rPr>
                        <w:rFonts w:ascii="Arial" w:hAnsi="Arial" w:cs="Arial"/>
                        <w:b/>
                        <w:sz w:val="23"/>
                        <w:szCs w:val="23"/>
                        <w:lang w:val="en-US"/>
                      </w:rPr>
                      <w:t xml:space="preserve">StoTherm </w:t>
                    </w:r>
                    <w:r w:rsidR="00943341" w:rsidRPr="00943341">
                      <w:rPr>
                        <w:rFonts w:ascii="Arial" w:hAnsi="Arial" w:cs="Arial"/>
                        <w:b/>
                        <w:sz w:val="23"/>
                        <w:szCs w:val="23"/>
                        <w:lang w:val="en-US"/>
                      </w:rPr>
                      <w:t>Brick</w:t>
                    </w:r>
                    <w:r w:rsidR="00837336">
                      <w:rPr>
                        <w:rFonts w:ascii="Arial" w:hAnsi="Arial" w:cs="Arial"/>
                        <w:b/>
                        <w:sz w:val="23"/>
                        <w:szCs w:val="23"/>
                        <w:lang w:val="en-US"/>
                      </w:rPr>
                      <w:t xml:space="preserve"> PSE</w:t>
                    </w:r>
                  </w:p>
                  <w:p w14:paraId="6147779A" w14:textId="77777777" w:rsidR="00165F4D" w:rsidRPr="00943341" w:rsidRDefault="00165F4D" w:rsidP="00165F4D">
                    <w:pPr>
                      <w:rPr>
                        <w:rFonts w:ascii="Arial" w:hAnsi="Arial" w:cs="Arial"/>
                        <w:sz w:val="32"/>
                        <w:lang w:val="en-US"/>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185EF4"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346A2DE5" w:rsidR="00785B67" w:rsidRPr="00943341" w:rsidRDefault="00943341" w:rsidP="00A4421C">
                          <w:pPr>
                            <w:jc w:val="center"/>
                            <w:rPr>
                              <w:rFonts w:ascii="Arial" w:hAnsi="Arial" w:cs="Arial"/>
                              <w:b/>
                              <w:sz w:val="23"/>
                              <w:szCs w:val="23"/>
                              <w:lang w:val="en-US"/>
                            </w:rPr>
                          </w:pPr>
                          <w:r w:rsidRPr="00943341">
                            <w:rPr>
                              <w:rFonts w:ascii="Arial" w:hAnsi="Arial" w:cs="Arial"/>
                              <w:b/>
                              <w:sz w:val="23"/>
                              <w:szCs w:val="23"/>
                              <w:lang w:val="en-US"/>
                            </w:rPr>
                            <w:t>Descriptif type</w:t>
                          </w:r>
                          <w:r w:rsidR="00785B67" w:rsidRPr="00943341">
                            <w:rPr>
                              <w:rFonts w:ascii="Arial" w:hAnsi="Arial" w:cs="Arial"/>
                              <w:b/>
                              <w:sz w:val="23"/>
                              <w:szCs w:val="23"/>
                              <w:lang w:val="en-US"/>
                            </w:rPr>
                            <w:t xml:space="preserve"> - StoTherm </w:t>
                          </w:r>
                          <w:r w:rsidRPr="00943341">
                            <w:rPr>
                              <w:rFonts w:ascii="Arial" w:hAnsi="Arial" w:cs="Arial"/>
                              <w:b/>
                              <w:sz w:val="23"/>
                              <w:szCs w:val="23"/>
                              <w:lang w:val="en-US"/>
                            </w:rPr>
                            <w:t xml:space="preserve">Brick </w:t>
                          </w:r>
                          <w:r w:rsidR="00837336">
                            <w:rPr>
                              <w:rFonts w:ascii="Arial" w:hAnsi="Arial" w:cs="Arial"/>
                              <w:b/>
                              <w:sz w:val="23"/>
                              <w:szCs w:val="23"/>
                              <w:lang w:val="en-US"/>
                            </w:rPr>
                            <w:t>PSE</w:t>
                          </w:r>
                        </w:p>
                        <w:p w14:paraId="3D0C4E46" w14:textId="39289011" w:rsidR="009E3037" w:rsidRPr="00943341" w:rsidRDefault="009E3037">
                          <w:pPr>
                            <w:rPr>
                              <w:rFonts w:ascii="Arial" w:hAnsi="Arial" w:cs="Arial"/>
                              <w:b/>
                              <w:sz w:val="32"/>
                              <w:szCs w:val="32"/>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642BA681" w14:textId="346A2DE5" w:rsidR="00785B67" w:rsidRPr="00943341" w:rsidRDefault="00943341" w:rsidP="00A4421C">
                    <w:pPr>
                      <w:jc w:val="center"/>
                      <w:rPr>
                        <w:rFonts w:ascii="Arial" w:hAnsi="Arial" w:cs="Arial"/>
                        <w:b/>
                        <w:sz w:val="23"/>
                        <w:szCs w:val="23"/>
                        <w:lang w:val="en-US"/>
                      </w:rPr>
                    </w:pPr>
                    <w:r w:rsidRPr="00943341">
                      <w:rPr>
                        <w:rFonts w:ascii="Arial" w:hAnsi="Arial" w:cs="Arial"/>
                        <w:b/>
                        <w:sz w:val="23"/>
                        <w:szCs w:val="23"/>
                        <w:lang w:val="en-US"/>
                      </w:rPr>
                      <w:t>Descriptif type</w:t>
                    </w:r>
                    <w:r w:rsidR="00785B67" w:rsidRPr="00943341">
                      <w:rPr>
                        <w:rFonts w:ascii="Arial" w:hAnsi="Arial" w:cs="Arial"/>
                        <w:b/>
                        <w:sz w:val="23"/>
                        <w:szCs w:val="23"/>
                        <w:lang w:val="en-US"/>
                      </w:rPr>
                      <w:t xml:space="preserve"> - StoTherm </w:t>
                    </w:r>
                    <w:r w:rsidRPr="00943341">
                      <w:rPr>
                        <w:rFonts w:ascii="Arial" w:hAnsi="Arial" w:cs="Arial"/>
                        <w:b/>
                        <w:sz w:val="23"/>
                        <w:szCs w:val="23"/>
                        <w:lang w:val="en-US"/>
                      </w:rPr>
                      <w:t xml:space="preserve">Brick </w:t>
                    </w:r>
                    <w:r w:rsidR="00837336">
                      <w:rPr>
                        <w:rFonts w:ascii="Arial" w:hAnsi="Arial" w:cs="Arial"/>
                        <w:b/>
                        <w:sz w:val="23"/>
                        <w:szCs w:val="23"/>
                        <w:lang w:val="en-US"/>
                      </w:rPr>
                      <w:t>PSE</w:t>
                    </w:r>
                  </w:p>
                  <w:p w14:paraId="3D0C4E46" w14:textId="39289011" w:rsidR="009E3037" w:rsidRPr="00943341" w:rsidRDefault="009E3037">
                    <w:pPr>
                      <w:rPr>
                        <w:rFonts w:ascii="Arial" w:hAnsi="Arial" w:cs="Arial"/>
                        <w:b/>
                        <w:sz w:val="32"/>
                        <w:szCs w:val="32"/>
                        <w:lang w:val="en-US"/>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36009A3C">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56600F"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5E42DC8"/>
    <w:multiLevelType w:val="hybridMultilevel"/>
    <w:tmpl w:val="FF04D2F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5" w15:restartNumberingAfterBreak="0">
    <w:nsid w:val="0E2B2D42"/>
    <w:multiLevelType w:val="hybridMultilevel"/>
    <w:tmpl w:val="091013CC"/>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256994"/>
    <w:multiLevelType w:val="multilevel"/>
    <w:tmpl w:val="53B6E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544D9E"/>
    <w:multiLevelType w:val="hybridMultilevel"/>
    <w:tmpl w:val="C7268B6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9" w15:restartNumberingAfterBreak="0">
    <w:nsid w:val="35180FFB"/>
    <w:multiLevelType w:val="hybridMultilevel"/>
    <w:tmpl w:val="67CA38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1" w15:restartNumberingAfterBreak="0">
    <w:nsid w:val="36D83935"/>
    <w:multiLevelType w:val="hybridMultilevel"/>
    <w:tmpl w:val="CA1C22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15:restartNumberingAfterBreak="0">
    <w:nsid w:val="37951051"/>
    <w:multiLevelType w:val="hybridMultilevel"/>
    <w:tmpl w:val="FA7C249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B">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5"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53D01C38"/>
    <w:multiLevelType w:val="hybridMultilevel"/>
    <w:tmpl w:val="6CB2802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598D32B5"/>
    <w:multiLevelType w:val="multilevel"/>
    <w:tmpl w:val="E990C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7C7F94"/>
    <w:multiLevelType w:val="hybridMultilevel"/>
    <w:tmpl w:val="4092887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725F74DA"/>
    <w:multiLevelType w:val="multilevel"/>
    <w:tmpl w:val="1BBA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8200DD"/>
    <w:multiLevelType w:val="multilevel"/>
    <w:tmpl w:val="BF8A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26" w15:restartNumberingAfterBreak="0">
    <w:nsid w:val="7C3E3757"/>
    <w:multiLevelType w:val="hybridMultilevel"/>
    <w:tmpl w:val="8E688F08"/>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943879205">
    <w:abstractNumId w:val="25"/>
  </w:num>
  <w:num w:numId="2" w16cid:durableId="1114472221">
    <w:abstractNumId w:val="6"/>
  </w:num>
  <w:num w:numId="3" w16cid:durableId="1580823575">
    <w:abstractNumId w:val="22"/>
  </w:num>
  <w:num w:numId="4" w16cid:durableId="2035955266">
    <w:abstractNumId w:val="16"/>
  </w:num>
  <w:num w:numId="5" w16cid:durableId="813181323">
    <w:abstractNumId w:val="7"/>
  </w:num>
  <w:num w:numId="6" w16cid:durableId="1568227427">
    <w:abstractNumId w:val="20"/>
  </w:num>
  <w:num w:numId="7" w16cid:durableId="719868577">
    <w:abstractNumId w:val="12"/>
  </w:num>
  <w:num w:numId="8" w16cid:durableId="20598208">
    <w:abstractNumId w:val="1"/>
  </w:num>
  <w:num w:numId="9" w16cid:durableId="905073849">
    <w:abstractNumId w:val="4"/>
  </w:num>
  <w:num w:numId="10" w16cid:durableId="483593577">
    <w:abstractNumId w:val="10"/>
  </w:num>
  <w:num w:numId="11" w16cid:durableId="1655719299">
    <w:abstractNumId w:val="3"/>
  </w:num>
  <w:num w:numId="12" w16cid:durableId="1993824317">
    <w:abstractNumId w:val="21"/>
  </w:num>
  <w:num w:numId="13" w16cid:durableId="347147721">
    <w:abstractNumId w:val="0"/>
  </w:num>
  <w:num w:numId="14" w16cid:durableId="2051027730">
    <w:abstractNumId w:val="27"/>
  </w:num>
  <w:num w:numId="15" w16cid:durableId="11878505">
    <w:abstractNumId w:val="17"/>
  </w:num>
  <w:num w:numId="16" w16cid:durableId="850609184">
    <w:abstractNumId w:val="14"/>
  </w:num>
  <w:num w:numId="17" w16cid:durableId="1224293097">
    <w:abstractNumId w:val="23"/>
  </w:num>
  <w:num w:numId="18" w16cid:durableId="1859661758">
    <w:abstractNumId w:val="15"/>
  </w:num>
  <w:num w:numId="19" w16cid:durableId="492796056">
    <w:abstractNumId w:val="24"/>
  </w:num>
  <w:num w:numId="20" w16cid:durableId="1079061378">
    <w:abstractNumId w:val="18"/>
  </w:num>
  <w:num w:numId="21" w16cid:durableId="209466228">
    <w:abstractNumId w:val="19"/>
  </w:num>
  <w:num w:numId="22" w16cid:durableId="748769373">
    <w:abstractNumId w:val="13"/>
  </w:num>
  <w:num w:numId="23" w16cid:durableId="585308048">
    <w:abstractNumId w:val="9"/>
  </w:num>
  <w:num w:numId="24" w16cid:durableId="2146505206">
    <w:abstractNumId w:val="11"/>
  </w:num>
  <w:num w:numId="25" w16cid:durableId="176576751">
    <w:abstractNumId w:val="2"/>
  </w:num>
  <w:num w:numId="26" w16cid:durableId="900990325">
    <w:abstractNumId w:val="5"/>
  </w:num>
  <w:num w:numId="27" w16cid:durableId="4330349">
    <w:abstractNumId w:val="26"/>
  </w:num>
  <w:num w:numId="28" w16cid:durableId="868680724">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12918"/>
    <w:rsid w:val="000135D4"/>
    <w:rsid w:val="0001754E"/>
    <w:rsid w:val="00021029"/>
    <w:rsid w:val="00021128"/>
    <w:rsid w:val="0002277D"/>
    <w:rsid w:val="00024D4E"/>
    <w:rsid w:val="00027322"/>
    <w:rsid w:val="00031B2B"/>
    <w:rsid w:val="00032186"/>
    <w:rsid w:val="00032EA4"/>
    <w:rsid w:val="000337DA"/>
    <w:rsid w:val="000340B4"/>
    <w:rsid w:val="00034BA6"/>
    <w:rsid w:val="00034E91"/>
    <w:rsid w:val="0003707D"/>
    <w:rsid w:val="000427EC"/>
    <w:rsid w:val="000439D5"/>
    <w:rsid w:val="0004424F"/>
    <w:rsid w:val="00045142"/>
    <w:rsid w:val="000506B6"/>
    <w:rsid w:val="00050EE7"/>
    <w:rsid w:val="0005183F"/>
    <w:rsid w:val="0005423E"/>
    <w:rsid w:val="0005537B"/>
    <w:rsid w:val="00060984"/>
    <w:rsid w:val="00063883"/>
    <w:rsid w:val="00072F89"/>
    <w:rsid w:val="0007441A"/>
    <w:rsid w:val="00075EE0"/>
    <w:rsid w:val="00076898"/>
    <w:rsid w:val="000812A3"/>
    <w:rsid w:val="00082ADA"/>
    <w:rsid w:val="00084E1B"/>
    <w:rsid w:val="00085859"/>
    <w:rsid w:val="00085DB4"/>
    <w:rsid w:val="00087857"/>
    <w:rsid w:val="00087BBF"/>
    <w:rsid w:val="00090DB1"/>
    <w:rsid w:val="0009310D"/>
    <w:rsid w:val="000962CA"/>
    <w:rsid w:val="000A13A4"/>
    <w:rsid w:val="000A47BD"/>
    <w:rsid w:val="000A79ED"/>
    <w:rsid w:val="000B0C61"/>
    <w:rsid w:val="000B2DC3"/>
    <w:rsid w:val="000B54DD"/>
    <w:rsid w:val="000C27DF"/>
    <w:rsid w:val="000C50AA"/>
    <w:rsid w:val="000D0FAD"/>
    <w:rsid w:val="000D1114"/>
    <w:rsid w:val="000D16DB"/>
    <w:rsid w:val="000D22D8"/>
    <w:rsid w:val="000D5D4D"/>
    <w:rsid w:val="000D6EC2"/>
    <w:rsid w:val="000E0F4C"/>
    <w:rsid w:val="000E161D"/>
    <w:rsid w:val="000E193C"/>
    <w:rsid w:val="000E265A"/>
    <w:rsid w:val="000E3400"/>
    <w:rsid w:val="000E5406"/>
    <w:rsid w:val="000F0815"/>
    <w:rsid w:val="000F2A4E"/>
    <w:rsid w:val="000F3411"/>
    <w:rsid w:val="000F377F"/>
    <w:rsid w:val="000F5592"/>
    <w:rsid w:val="000F67D1"/>
    <w:rsid w:val="000F6AC6"/>
    <w:rsid w:val="00101088"/>
    <w:rsid w:val="001038DD"/>
    <w:rsid w:val="0011159D"/>
    <w:rsid w:val="00112B62"/>
    <w:rsid w:val="0011472F"/>
    <w:rsid w:val="001147D5"/>
    <w:rsid w:val="0012625F"/>
    <w:rsid w:val="00127084"/>
    <w:rsid w:val="0013004B"/>
    <w:rsid w:val="001303D1"/>
    <w:rsid w:val="00132234"/>
    <w:rsid w:val="00133F48"/>
    <w:rsid w:val="00134844"/>
    <w:rsid w:val="00135AA1"/>
    <w:rsid w:val="00141DA5"/>
    <w:rsid w:val="00144893"/>
    <w:rsid w:val="00144B3F"/>
    <w:rsid w:val="00146E28"/>
    <w:rsid w:val="001536D2"/>
    <w:rsid w:val="00154EB5"/>
    <w:rsid w:val="0015560C"/>
    <w:rsid w:val="00155DC4"/>
    <w:rsid w:val="00157EE4"/>
    <w:rsid w:val="00161B78"/>
    <w:rsid w:val="00163BE0"/>
    <w:rsid w:val="00165F4D"/>
    <w:rsid w:val="00166985"/>
    <w:rsid w:val="001675EA"/>
    <w:rsid w:val="00167BCE"/>
    <w:rsid w:val="00170FCD"/>
    <w:rsid w:val="00176A72"/>
    <w:rsid w:val="0018242F"/>
    <w:rsid w:val="00184209"/>
    <w:rsid w:val="001846E2"/>
    <w:rsid w:val="001876A9"/>
    <w:rsid w:val="00187D99"/>
    <w:rsid w:val="00190D13"/>
    <w:rsid w:val="00190D27"/>
    <w:rsid w:val="00191EE9"/>
    <w:rsid w:val="00193D21"/>
    <w:rsid w:val="00195EDF"/>
    <w:rsid w:val="001966CA"/>
    <w:rsid w:val="00196C27"/>
    <w:rsid w:val="001A2456"/>
    <w:rsid w:val="001A4871"/>
    <w:rsid w:val="001A5F3B"/>
    <w:rsid w:val="001A743C"/>
    <w:rsid w:val="001B3F61"/>
    <w:rsid w:val="001B5090"/>
    <w:rsid w:val="001B775F"/>
    <w:rsid w:val="001C57DA"/>
    <w:rsid w:val="001C730C"/>
    <w:rsid w:val="001D1530"/>
    <w:rsid w:val="001D17F0"/>
    <w:rsid w:val="001D201E"/>
    <w:rsid w:val="001D2142"/>
    <w:rsid w:val="001D2FDD"/>
    <w:rsid w:val="001E312F"/>
    <w:rsid w:val="001E35FB"/>
    <w:rsid w:val="001E4144"/>
    <w:rsid w:val="001E5400"/>
    <w:rsid w:val="001E60D9"/>
    <w:rsid w:val="001E627B"/>
    <w:rsid w:val="001E748E"/>
    <w:rsid w:val="001F091F"/>
    <w:rsid w:val="001F1128"/>
    <w:rsid w:val="001F1256"/>
    <w:rsid w:val="001F5952"/>
    <w:rsid w:val="001F6C03"/>
    <w:rsid w:val="00200541"/>
    <w:rsid w:val="002015B7"/>
    <w:rsid w:val="00202283"/>
    <w:rsid w:val="00205654"/>
    <w:rsid w:val="00206B88"/>
    <w:rsid w:val="00206C6E"/>
    <w:rsid w:val="002074AB"/>
    <w:rsid w:val="00211860"/>
    <w:rsid w:val="00212A55"/>
    <w:rsid w:val="00212AB1"/>
    <w:rsid w:val="002165C4"/>
    <w:rsid w:val="00217EA2"/>
    <w:rsid w:val="0023267A"/>
    <w:rsid w:val="00232FD3"/>
    <w:rsid w:val="002331BE"/>
    <w:rsid w:val="002345BB"/>
    <w:rsid w:val="0023540F"/>
    <w:rsid w:val="00237D5A"/>
    <w:rsid w:val="00242AAE"/>
    <w:rsid w:val="00243B23"/>
    <w:rsid w:val="0025359F"/>
    <w:rsid w:val="00260EA3"/>
    <w:rsid w:val="002615C0"/>
    <w:rsid w:val="002655A4"/>
    <w:rsid w:val="00270636"/>
    <w:rsid w:val="002711E6"/>
    <w:rsid w:val="00272E8E"/>
    <w:rsid w:val="00276521"/>
    <w:rsid w:val="00280346"/>
    <w:rsid w:val="00281135"/>
    <w:rsid w:val="00281332"/>
    <w:rsid w:val="00281E17"/>
    <w:rsid w:val="002825FF"/>
    <w:rsid w:val="002871E5"/>
    <w:rsid w:val="002902B5"/>
    <w:rsid w:val="002929C2"/>
    <w:rsid w:val="0029768F"/>
    <w:rsid w:val="00297CD7"/>
    <w:rsid w:val="002A0361"/>
    <w:rsid w:val="002A03C2"/>
    <w:rsid w:val="002A0677"/>
    <w:rsid w:val="002A0C52"/>
    <w:rsid w:val="002A3072"/>
    <w:rsid w:val="002A5FC9"/>
    <w:rsid w:val="002A65E1"/>
    <w:rsid w:val="002A7B01"/>
    <w:rsid w:val="002B0940"/>
    <w:rsid w:val="002B1A87"/>
    <w:rsid w:val="002B234B"/>
    <w:rsid w:val="002B420C"/>
    <w:rsid w:val="002B42B7"/>
    <w:rsid w:val="002B4C63"/>
    <w:rsid w:val="002C25EF"/>
    <w:rsid w:val="002C5CB0"/>
    <w:rsid w:val="002C7741"/>
    <w:rsid w:val="002D1FCD"/>
    <w:rsid w:val="002D5ADA"/>
    <w:rsid w:val="002D73E7"/>
    <w:rsid w:val="002E02DC"/>
    <w:rsid w:val="002E2C7C"/>
    <w:rsid w:val="002E428D"/>
    <w:rsid w:val="002E4F36"/>
    <w:rsid w:val="002F2980"/>
    <w:rsid w:val="002F4314"/>
    <w:rsid w:val="002F61AB"/>
    <w:rsid w:val="002F7240"/>
    <w:rsid w:val="002F746C"/>
    <w:rsid w:val="003023E5"/>
    <w:rsid w:val="003025E8"/>
    <w:rsid w:val="0030285A"/>
    <w:rsid w:val="00303B95"/>
    <w:rsid w:val="00304396"/>
    <w:rsid w:val="0030594B"/>
    <w:rsid w:val="003136E6"/>
    <w:rsid w:val="00315A41"/>
    <w:rsid w:val="003160A0"/>
    <w:rsid w:val="00316649"/>
    <w:rsid w:val="00316CA4"/>
    <w:rsid w:val="00316F01"/>
    <w:rsid w:val="0032031F"/>
    <w:rsid w:val="003239FA"/>
    <w:rsid w:val="00324001"/>
    <w:rsid w:val="0032471E"/>
    <w:rsid w:val="0032475E"/>
    <w:rsid w:val="00324A24"/>
    <w:rsid w:val="00324F9D"/>
    <w:rsid w:val="003301B4"/>
    <w:rsid w:val="00333EED"/>
    <w:rsid w:val="0034380E"/>
    <w:rsid w:val="00346EDB"/>
    <w:rsid w:val="00352C2B"/>
    <w:rsid w:val="00352DF9"/>
    <w:rsid w:val="00353BBA"/>
    <w:rsid w:val="00353E72"/>
    <w:rsid w:val="0035564F"/>
    <w:rsid w:val="00362FA1"/>
    <w:rsid w:val="00363E4B"/>
    <w:rsid w:val="0036668E"/>
    <w:rsid w:val="0037002A"/>
    <w:rsid w:val="00371B6C"/>
    <w:rsid w:val="00371DD4"/>
    <w:rsid w:val="003737A9"/>
    <w:rsid w:val="00373D54"/>
    <w:rsid w:val="00377E5A"/>
    <w:rsid w:val="00377F98"/>
    <w:rsid w:val="00380D38"/>
    <w:rsid w:val="00383AF1"/>
    <w:rsid w:val="0038495C"/>
    <w:rsid w:val="00384E53"/>
    <w:rsid w:val="00385B72"/>
    <w:rsid w:val="00386E4D"/>
    <w:rsid w:val="00387827"/>
    <w:rsid w:val="00394C20"/>
    <w:rsid w:val="003960F0"/>
    <w:rsid w:val="003A0F67"/>
    <w:rsid w:val="003A1C9B"/>
    <w:rsid w:val="003A7B2E"/>
    <w:rsid w:val="003B1726"/>
    <w:rsid w:val="003B1886"/>
    <w:rsid w:val="003B35FF"/>
    <w:rsid w:val="003C3787"/>
    <w:rsid w:val="003C4083"/>
    <w:rsid w:val="003C5D32"/>
    <w:rsid w:val="003C7536"/>
    <w:rsid w:val="003D1067"/>
    <w:rsid w:val="003D18CD"/>
    <w:rsid w:val="003D4329"/>
    <w:rsid w:val="003D7D61"/>
    <w:rsid w:val="003E259E"/>
    <w:rsid w:val="003E3747"/>
    <w:rsid w:val="003E4B50"/>
    <w:rsid w:val="003E4C73"/>
    <w:rsid w:val="003E6569"/>
    <w:rsid w:val="003F0897"/>
    <w:rsid w:val="003F14DD"/>
    <w:rsid w:val="003F227B"/>
    <w:rsid w:val="003F65E3"/>
    <w:rsid w:val="003F6B62"/>
    <w:rsid w:val="004012E8"/>
    <w:rsid w:val="00403734"/>
    <w:rsid w:val="0040573B"/>
    <w:rsid w:val="0041098F"/>
    <w:rsid w:val="00410DFE"/>
    <w:rsid w:val="00412B2D"/>
    <w:rsid w:val="00413725"/>
    <w:rsid w:val="0041560A"/>
    <w:rsid w:val="004161DE"/>
    <w:rsid w:val="00416B63"/>
    <w:rsid w:val="00417FFC"/>
    <w:rsid w:val="004201B3"/>
    <w:rsid w:val="00420327"/>
    <w:rsid w:val="00421FA2"/>
    <w:rsid w:val="00427021"/>
    <w:rsid w:val="00427E89"/>
    <w:rsid w:val="004301D9"/>
    <w:rsid w:val="00441164"/>
    <w:rsid w:val="00446331"/>
    <w:rsid w:val="0044655E"/>
    <w:rsid w:val="00452DDE"/>
    <w:rsid w:val="0045577F"/>
    <w:rsid w:val="00461E3F"/>
    <w:rsid w:val="0046289F"/>
    <w:rsid w:val="00467E72"/>
    <w:rsid w:val="0047064E"/>
    <w:rsid w:val="0047081B"/>
    <w:rsid w:val="004708BD"/>
    <w:rsid w:val="00473812"/>
    <w:rsid w:val="0047730F"/>
    <w:rsid w:val="004837A8"/>
    <w:rsid w:val="00484084"/>
    <w:rsid w:val="00485EB7"/>
    <w:rsid w:val="00491458"/>
    <w:rsid w:val="00491D2C"/>
    <w:rsid w:val="00491FC4"/>
    <w:rsid w:val="00492C5D"/>
    <w:rsid w:val="00493907"/>
    <w:rsid w:val="0049591C"/>
    <w:rsid w:val="00497851"/>
    <w:rsid w:val="004A0A98"/>
    <w:rsid w:val="004A50D2"/>
    <w:rsid w:val="004B024D"/>
    <w:rsid w:val="004B048E"/>
    <w:rsid w:val="004B1703"/>
    <w:rsid w:val="004B36BE"/>
    <w:rsid w:val="004B3B19"/>
    <w:rsid w:val="004C00C6"/>
    <w:rsid w:val="004C6EFF"/>
    <w:rsid w:val="004D110E"/>
    <w:rsid w:val="004D5BE3"/>
    <w:rsid w:val="004D5D6F"/>
    <w:rsid w:val="004D6182"/>
    <w:rsid w:val="004E0402"/>
    <w:rsid w:val="004F00B8"/>
    <w:rsid w:val="004F1BE2"/>
    <w:rsid w:val="004F1C74"/>
    <w:rsid w:val="004F22C0"/>
    <w:rsid w:val="004F4270"/>
    <w:rsid w:val="004F5982"/>
    <w:rsid w:val="004F7572"/>
    <w:rsid w:val="004F7908"/>
    <w:rsid w:val="00500486"/>
    <w:rsid w:val="00500A71"/>
    <w:rsid w:val="0050228B"/>
    <w:rsid w:val="00503EDB"/>
    <w:rsid w:val="00507A2F"/>
    <w:rsid w:val="00512145"/>
    <w:rsid w:val="00513D07"/>
    <w:rsid w:val="005157B3"/>
    <w:rsid w:val="005163B2"/>
    <w:rsid w:val="00523830"/>
    <w:rsid w:val="00524C15"/>
    <w:rsid w:val="0052524E"/>
    <w:rsid w:val="0052610A"/>
    <w:rsid w:val="00530615"/>
    <w:rsid w:val="00530749"/>
    <w:rsid w:val="00535024"/>
    <w:rsid w:val="00535AC8"/>
    <w:rsid w:val="00540FE7"/>
    <w:rsid w:val="0054469F"/>
    <w:rsid w:val="00544A90"/>
    <w:rsid w:val="00544E5E"/>
    <w:rsid w:val="0054540C"/>
    <w:rsid w:val="00545E69"/>
    <w:rsid w:val="00546A0A"/>
    <w:rsid w:val="0055075B"/>
    <w:rsid w:val="00550B5F"/>
    <w:rsid w:val="005514DB"/>
    <w:rsid w:val="00560CBA"/>
    <w:rsid w:val="005615CB"/>
    <w:rsid w:val="00562B8E"/>
    <w:rsid w:val="00562C21"/>
    <w:rsid w:val="005646A1"/>
    <w:rsid w:val="005650F2"/>
    <w:rsid w:val="005705D2"/>
    <w:rsid w:val="0057194C"/>
    <w:rsid w:val="00572D69"/>
    <w:rsid w:val="0057345B"/>
    <w:rsid w:val="00574F19"/>
    <w:rsid w:val="00580DB5"/>
    <w:rsid w:val="00580EE4"/>
    <w:rsid w:val="00581801"/>
    <w:rsid w:val="00582A31"/>
    <w:rsid w:val="00583197"/>
    <w:rsid w:val="0058369F"/>
    <w:rsid w:val="00583F66"/>
    <w:rsid w:val="00584184"/>
    <w:rsid w:val="00584398"/>
    <w:rsid w:val="005864F7"/>
    <w:rsid w:val="00587327"/>
    <w:rsid w:val="005905BC"/>
    <w:rsid w:val="00590B39"/>
    <w:rsid w:val="00591830"/>
    <w:rsid w:val="00592263"/>
    <w:rsid w:val="00592932"/>
    <w:rsid w:val="00592BCF"/>
    <w:rsid w:val="005946CD"/>
    <w:rsid w:val="0059504A"/>
    <w:rsid w:val="005962EF"/>
    <w:rsid w:val="005A0444"/>
    <w:rsid w:val="005A3FC3"/>
    <w:rsid w:val="005A5753"/>
    <w:rsid w:val="005B0443"/>
    <w:rsid w:val="005B2464"/>
    <w:rsid w:val="005C02E5"/>
    <w:rsid w:val="005C0422"/>
    <w:rsid w:val="005C2D84"/>
    <w:rsid w:val="005C4720"/>
    <w:rsid w:val="005C567F"/>
    <w:rsid w:val="005D04AC"/>
    <w:rsid w:val="005D09AD"/>
    <w:rsid w:val="005D3CF2"/>
    <w:rsid w:val="005D3E94"/>
    <w:rsid w:val="005D4919"/>
    <w:rsid w:val="005D5360"/>
    <w:rsid w:val="005D60E2"/>
    <w:rsid w:val="005D6F55"/>
    <w:rsid w:val="005E0191"/>
    <w:rsid w:val="005E1C0A"/>
    <w:rsid w:val="005E2A8B"/>
    <w:rsid w:val="005E2FC7"/>
    <w:rsid w:val="005E46A5"/>
    <w:rsid w:val="005E5526"/>
    <w:rsid w:val="005E5763"/>
    <w:rsid w:val="005E7527"/>
    <w:rsid w:val="005F065E"/>
    <w:rsid w:val="005F0C4C"/>
    <w:rsid w:val="005F4891"/>
    <w:rsid w:val="00600E6A"/>
    <w:rsid w:val="006011C5"/>
    <w:rsid w:val="006033B0"/>
    <w:rsid w:val="006061CC"/>
    <w:rsid w:val="006062A2"/>
    <w:rsid w:val="00606F3F"/>
    <w:rsid w:val="006105BA"/>
    <w:rsid w:val="00611F07"/>
    <w:rsid w:val="00612A73"/>
    <w:rsid w:val="006145FB"/>
    <w:rsid w:val="0061570E"/>
    <w:rsid w:val="00615A0A"/>
    <w:rsid w:val="00622C5D"/>
    <w:rsid w:val="0062635D"/>
    <w:rsid w:val="006278C8"/>
    <w:rsid w:val="00630DAF"/>
    <w:rsid w:val="006314DC"/>
    <w:rsid w:val="0063158B"/>
    <w:rsid w:val="00633B00"/>
    <w:rsid w:val="00634790"/>
    <w:rsid w:val="0063683C"/>
    <w:rsid w:val="006409D6"/>
    <w:rsid w:val="00642177"/>
    <w:rsid w:val="006437D0"/>
    <w:rsid w:val="006442FF"/>
    <w:rsid w:val="00650238"/>
    <w:rsid w:val="00652543"/>
    <w:rsid w:val="006532F5"/>
    <w:rsid w:val="00653CEB"/>
    <w:rsid w:val="00656EF9"/>
    <w:rsid w:val="00657BED"/>
    <w:rsid w:val="00657E17"/>
    <w:rsid w:val="00662E6C"/>
    <w:rsid w:val="00663177"/>
    <w:rsid w:val="0066363A"/>
    <w:rsid w:val="00666235"/>
    <w:rsid w:val="00670175"/>
    <w:rsid w:val="006701ED"/>
    <w:rsid w:val="006704C5"/>
    <w:rsid w:val="0067304F"/>
    <w:rsid w:val="00673E2E"/>
    <w:rsid w:val="00680D34"/>
    <w:rsid w:val="00681165"/>
    <w:rsid w:val="00682634"/>
    <w:rsid w:val="00684274"/>
    <w:rsid w:val="0068787B"/>
    <w:rsid w:val="0069316A"/>
    <w:rsid w:val="00693A91"/>
    <w:rsid w:val="00694DE3"/>
    <w:rsid w:val="00694EF8"/>
    <w:rsid w:val="006964D4"/>
    <w:rsid w:val="006A18E8"/>
    <w:rsid w:val="006A4206"/>
    <w:rsid w:val="006A4B6B"/>
    <w:rsid w:val="006A4E04"/>
    <w:rsid w:val="006A5C34"/>
    <w:rsid w:val="006A64DC"/>
    <w:rsid w:val="006A6C70"/>
    <w:rsid w:val="006A7B5A"/>
    <w:rsid w:val="006B52C3"/>
    <w:rsid w:val="006B7AA0"/>
    <w:rsid w:val="006C05A4"/>
    <w:rsid w:val="006C0A17"/>
    <w:rsid w:val="006D20E4"/>
    <w:rsid w:val="006D2FB3"/>
    <w:rsid w:val="006D41D5"/>
    <w:rsid w:val="006E0118"/>
    <w:rsid w:val="006E0BFE"/>
    <w:rsid w:val="006E1CA7"/>
    <w:rsid w:val="006E2962"/>
    <w:rsid w:val="006E4614"/>
    <w:rsid w:val="006E576A"/>
    <w:rsid w:val="006E59CB"/>
    <w:rsid w:val="006F191A"/>
    <w:rsid w:val="0070000C"/>
    <w:rsid w:val="00701605"/>
    <w:rsid w:val="007023F6"/>
    <w:rsid w:val="00703045"/>
    <w:rsid w:val="00704082"/>
    <w:rsid w:val="007072D7"/>
    <w:rsid w:val="0071070B"/>
    <w:rsid w:val="00711037"/>
    <w:rsid w:val="00711A3B"/>
    <w:rsid w:val="007124ED"/>
    <w:rsid w:val="00712721"/>
    <w:rsid w:val="007139CC"/>
    <w:rsid w:val="00714340"/>
    <w:rsid w:val="007206AF"/>
    <w:rsid w:val="00720CE8"/>
    <w:rsid w:val="00720F3A"/>
    <w:rsid w:val="0072480E"/>
    <w:rsid w:val="00725FD2"/>
    <w:rsid w:val="007261C6"/>
    <w:rsid w:val="00726CD3"/>
    <w:rsid w:val="00727326"/>
    <w:rsid w:val="00730A6E"/>
    <w:rsid w:val="00730A6F"/>
    <w:rsid w:val="0073146E"/>
    <w:rsid w:val="007315A1"/>
    <w:rsid w:val="00736568"/>
    <w:rsid w:val="007368B5"/>
    <w:rsid w:val="00742382"/>
    <w:rsid w:val="007438AF"/>
    <w:rsid w:val="0074471E"/>
    <w:rsid w:val="007469E7"/>
    <w:rsid w:val="00747AFA"/>
    <w:rsid w:val="00747DD4"/>
    <w:rsid w:val="00750620"/>
    <w:rsid w:val="007512B8"/>
    <w:rsid w:val="00753BC5"/>
    <w:rsid w:val="007552E0"/>
    <w:rsid w:val="0075659A"/>
    <w:rsid w:val="00757416"/>
    <w:rsid w:val="00765E9D"/>
    <w:rsid w:val="00767763"/>
    <w:rsid w:val="00777888"/>
    <w:rsid w:val="007802D2"/>
    <w:rsid w:val="00781A75"/>
    <w:rsid w:val="00781CC1"/>
    <w:rsid w:val="00784EB9"/>
    <w:rsid w:val="00785B67"/>
    <w:rsid w:val="00786DB5"/>
    <w:rsid w:val="0078761B"/>
    <w:rsid w:val="007879B1"/>
    <w:rsid w:val="00792780"/>
    <w:rsid w:val="00792B1D"/>
    <w:rsid w:val="00792BAD"/>
    <w:rsid w:val="00797756"/>
    <w:rsid w:val="00797E75"/>
    <w:rsid w:val="007A0670"/>
    <w:rsid w:val="007A16E8"/>
    <w:rsid w:val="007A4648"/>
    <w:rsid w:val="007A7084"/>
    <w:rsid w:val="007B3DD0"/>
    <w:rsid w:val="007B43B2"/>
    <w:rsid w:val="007B4B59"/>
    <w:rsid w:val="007B5BCD"/>
    <w:rsid w:val="007C0E3E"/>
    <w:rsid w:val="007C0F97"/>
    <w:rsid w:val="007C4303"/>
    <w:rsid w:val="007D16E8"/>
    <w:rsid w:val="007D446E"/>
    <w:rsid w:val="007D50F4"/>
    <w:rsid w:val="007E00B3"/>
    <w:rsid w:val="007E0369"/>
    <w:rsid w:val="007E0DFE"/>
    <w:rsid w:val="007E2246"/>
    <w:rsid w:val="007E6A9D"/>
    <w:rsid w:val="007E7C97"/>
    <w:rsid w:val="007F2EE7"/>
    <w:rsid w:val="007F3545"/>
    <w:rsid w:val="007F42BC"/>
    <w:rsid w:val="007F52A1"/>
    <w:rsid w:val="007F761E"/>
    <w:rsid w:val="008022DF"/>
    <w:rsid w:val="0080391B"/>
    <w:rsid w:val="00807E1E"/>
    <w:rsid w:val="00813B9F"/>
    <w:rsid w:val="008176EF"/>
    <w:rsid w:val="00820D6D"/>
    <w:rsid w:val="00822694"/>
    <w:rsid w:val="00822F92"/>
    <w:rsid w:val="00824FA2"/>
    <w:rsid w:val="00825CEB"/>
    <w:rsid w:val="00831658"/>
    <w:rsid w:val="00831ACE"/>
    <w:rsid w:val="00833D7F"/>
    <w:rsid w:val="008342CA"/>
    <w:rsid w:val="00834BC3"/>
    <w:rsid w:val="00836972"/>
    <w:rsid w:val="00837336"/>
    <w:rsid w:val="00837572"/>
    <w:rsid w:val="00837586"/>
    <w:rsid w:val="0084029C"/>
    <w:rsid w:val="00841363"/>
    <w:rsid w:val="00842FF8"/>
    <w:rsid w:val="00844586"/>
    <w:rsid w:val="00852907"/>
    <w:rsid w:val="00856B93"/>
    <w:rsid w:val="008609A2"/>
    <w:rsid w:val="00861DD4"/>
    <w:rsid w:val="00862825"/>
    <w:rsid w:val="00865E64"/>
    <w:rsid w:val="00871784"/>
    <w:rsid w:val="00871962"/>
    <w:rsid w:val="008745F7"/>
    <w:rsid w:val="008746F7"/>
    <w:rsid w:val="00875F39"/>
    <w:rsid w:val="00880670"/>
    <w:rsid w:val="008807EE"/>
    <w:rsid w:val="008814F0"/>
    <w:rsid w:val="00882D15"/>
    <w:rsid w:val="0088320B"/>
    <w:rsid w:val="008847F9"/>
    <w:rsid w:val="00887E92"/>
    <w:rsid w:val="00891EC8"/>
    <w:rsid w:val="00893F9F"/>
    <w:rsid w:val="00893FEA"/>
    <w:rsid w:val="00894802"/>
    <w:rsid w:val="00896BC4"/>
    <w:rsid w:val="00896FAC"/>
    <w:rsid w:val="008A36C8"/>
    <w:rsid w:val="008B071A"/>
    <w:rsid w:val="008B4B9A"/>
    <w:rsid w:val="008B7841"/>
    <w:rsid w:val="008B7F0C"/>
    <w:rsid w:val="008C042B"/>
    <w:rsid w:val="008C07C2"/>
    <w:rsid w:val="008C2A74"/>
    <w:rsid w:val="008C54D3"/>
    <w:rsid w:val="008C59F6"/>
    <w:rsid w:val="008D1431"/>
    <w:rsid w:val="008D1F8C"/>
    <w:rsid w:val="008D3426"/>
    <w:rsid w:val="008D53EE"/>
    <w:rsid w:val="008D678F"/>
    <w:rsid w:val="008D6E39"/>
    <w:rsid w:val="008E0A8C"/>
    <w:rsid w:val="008E206B"/>
    <w:rsid w:val="008E3AC1"/>
    <w:rsid w:val="008E4A12"/>
    <w:rsid w:val="008E5207"/>
    <w:rsid w:val="008E7A3A"/>
    <w:rsid w:val="008F0A7E"/>
    <w:rsid w:val="008F13B1"/>
    <w:rsid w:val="008F2778"/>
    <w:rsid w:val="008F3088"/>
    <w:rsid w:val="008F42AC"/>
    <w:rsid w:val="008F7DFD"/>
    <w:rsid w:val="00901F06"/>
    <w:rsid w:val="00904D14"/>
    <w:rsid w:val="00904E4F"/>
    <w:rsid w:val="009051EF"/>
    <w:rsid w:val="00907814"/>
    <w:rsid w:val="00913B08"/>
    <w:rsid w:val="00916D11"/>
    <w:rsid w:val="00917500"/>
    <w:rsid w:val="00920B6B"/>
    <w:rsid w:val="00921B12"/>
    <w:rsid w:val="00922760"/>
    <w:rsid w:val="00923B88"/>
    <w:rsid w:val="009344BB"/>
    <w:rsid w:val="0094059B"/>
    <w:rsid w:val="009431BE"/>
    <w:rsid w:val="00943341"/>
    <w:rsid w:val="00945416"/>
    <w:rsid w:val="00946440"/>
    <w:rsid w:val="009503E2"/>
    <w:rsid w:val="00951F0F"/>
    <w:rsid w:val="00955F07"/>
    <w:rsid w:val="00956CC9"/>
    <w:rsid w:val="00956F7A"/>
    <w:rsid w:val="009604CE"/>
    <w:rsid w:val="0096071B"/>
    <w:rsid w:val="00963BCF"/>
    <w:rsid w:val="00971B23"/>
    <w:rsid w:val="009737C2"/>
    <w:rsid w:val="00973E03"/>
    <w:rsid w:val="009755AE"/>
    <w:rsid w:val="00975976"/>
    <w:rsid w:val="00981BE1"/>
    <w:rsid w:val="00981F7F"/>
    <w:rsid w:val="009826A6"/>
    <w:rsid w:val="00982CD9"/>
    <w:rsid w:val="00985304"/>
    <w:rsid w:val="0099072B"/>
    <w:rsid w:val="00992AF8"/>
    <w:rsid w:val="009931E2"/>
    <w:rsid w:val="00994C03"/>
    <w:rsid w:val="00995EB8"/>
    <w:rsid w:val="00995EFC"/>
    <w:rsid w:val="009974E0"/>
    <w:rsid w:val="009A0359"/>
    <w:rsid w:val="009A0396"/>
    <w:rsid w:val="009A3979"/>
    <w:rsid w:val="009A5F2A"/>
    <w:rsid w:val="009B0D7B"/>
    <w:rsid w:val="009B194F"/>
    <w:rsid w:val="009B3E27"/>
    <w:rsid w:val="009B70B1"/>
    <w:rsid w:val="009B7462"/>
    <w:rsid w:val="009C0EC8"/>
    <w:rsid w:val="009D1670"/>
    <w:rsid w:val="009D2959"/>
    <w:rsid w:val="009D405A"/>
    <w:rsid w:val="009D5BD9"/>
    <w:rsid w:val="009D5C03"/>
    <w:rsid w:val="009E1FD6"/>
    <w:rsid w:val="009E3037"/>
    <w:rsid w:val="009E3340"/>
    <w:rsid w:val="009E400F"/>
    <w:rsid w:val="009E4968"/>
    <w:rsid w:val="009E59EE"/>
    <w:rsid w:val="009F0E34"/>
    <w:rsid w:val="009F0F02"/>
    <w:rsid w:val="009F1507"/>
    <w:rsid w:val="009F25E5"/>
    <w:rsid w:val="009F269D"/>
    <w:rsid w:val="009F3074"/>
    <w:rsid w:val="00A0051B"/>
    <w:rsid w:val="00A03144"/>
    <w:rsid w:val="00A06378"/>
    <w:rsid w:val="00A06B52"/>
    <w:rsid w:val="00A10463"/>
    <w:rsid w:val="00A13E02"/>
    <w:rsid w:val="00A1598C"/>
    <w:rsid w:val="00A15A97"/>
    <w:rsid w:val="00A2026F"/>
    <w:rsid w:val="00A22DEF"/>
    <w:rsid w:val="00A24167"/>
    <w:rsid w:val="00A25631"/>
    <w:rsid w:val="00A30884"/>
    <w:rsid w:val="00A309BF"/>
    <w:rsid w:val="00A37BE1"/>
    <w:rsid w:val="00A4075E"/>
    <w:rsid w:val="00A4421C"/>
    <w:rsid w:val="00A448C6"/>
    <w:rsid w:val="00A4519F"/>
    <w:rsid w:val="00A458E5"/>
    <w:rsid w:val="00A45E6A"/>
    <w:rsid w:val="00A47619"/>
    <w:rsid w:val="00A52A79"/>
    <w:rsid w:val="00A602C3"/>
    <w:rsid w:val="00A60E9B"/>
    <w:rsid w:val="00A6372C"/>
    <w:rsid w:val="00A6469C"/>
    <w:rsid w:val="00A71315"/>
    <w:rsid w:val="00A718FB"/>
    <w:rsid w:val="00A7291E"/>
    <w:rsid w:val="00A73B67"/>
    <w:rsid w:val="00A75B59"/>
    <w:rsid w:val="00A75B6D"/>
    <w:rsid w:val="00A77EA2"/>
    <w:rsid w:val="00A81674"/>
    <w:rsid w:val="00A8519E"/>
    <w:rsid w:val="00A86CED"/>
    <w:rsid w:val="00A93DE7"/>
    <w:rsid w:val="00A947E9"/>
    <w:rsid w:val="00A9647A"/>
    <w:rsid w:val="00AA1760"/>
    <w:rsid w:val="00AA22CE"/>
    <w:rsid w:val="00AA46CC"/>
    <w:rsid w:val="00AA6301"/>
    <w:rsid w:val="00AA7049"/>
    <w:rsid w:val="00AB0C9A"/>
    <w:rsid w:val="00AB150F"/>
    <w:rsid w:val="00AC15A2"/>
    <w:rsid w:val="00AC36D5"/>
    <w:rsid w:val="00AD2E4A"/>
    <w:rsid w:val="00AD3431"/>
    <w:rsid w:val="00AD395A"/>
    <w:rsid w:val="00AD3BC5"/>
    <w:rsid w:val="00AD4FA0"/>
    <w:rsid w:val="00AE007E"/>
    <w:rsid w:val="00AE08AE"/>
    <w:rsid w:val="00AE2517"/>
    <w:rsid w:val="00AE528E"/>
    <w:rsid w:val="00AE670B"/>
    <w:rsid w:val="00AF1529"/>
    <w:rsid w:val="00AF46AE"/>
    <w:rsid w:val="00AF4E40"/>
    <w:rsid w:val="00AF65C5"/>
    <w:rsid w:val="00B01D9B"/>
    <w:rsid w:val="00B0414F"/>
    <w:rsid w:val="00B0430F"/>
    <w:rsid w:val="00B070C9"/>
    <w:rsid w:val="00B108AD"/>
    <w:rsid w:val="00B10D6E"/>
    <w:rsid w:val="00B12588"/>
    <w:rsid w:val="00B125FC"/>
    <w:rsid w:val="00B12710"/>
    <w:rsid w:val="00B1464C"/>
    <w:rsid w:val="00B210E7"/>
    <w:rsid w:val="00B2224B"/>
    <w:rsid w:val="00B23CAC"/>
    <w:rsid w:val="00B26A88"/>
    <w:rsid w:val="00B34F34"/>
    <w:rsid w:val="00B35E30"/>
    <w:rsid w:val="00B3648C"/>
    <w:rsid w:val="00B40097"/>
    <w:rsid w:val="00B40DF9"/>
    <w:rsid w:val="00B42B2F"/>
    <w:rsid w:val="00B43FD3"/>
    <w:rsid w:val="00B47312"/>
    <w:rsid w:val="00B53654"/>
    <w:rsid w:val="00B541DE"/>
    <w:rsid w:val="00B54D9D"/>
    <w:rsid w:val="00B6155D"/>
    <w:rsid w:val="00B633FA"/>
    <w:rsid w:val="00B64213"/>
    <w:rsid w:val="00B65949"/>
    <w:rsid w:val="00B66966"/>
    <w:rsid w:val="00B6755F"/>
    <w:rsid w:val="00B70348"/>
    <w:rsid w:val="00B70799"/>
    <w:rsid w:val="00B7155A"/>
    <w:rsid w:val="00B74BF3"/>
    <w:rsid w:val="00B75B0E"/>
    <w:rsid w:val="00B75B96"/>
    <w:rsid w:val="00B836F6"/>
    <w:rsid w:val="00B83FAB"/>
    <w:rsid w:val="00B85331"/>
    <w:rsid w:val="00B86A72"/>
    <w:rsid w:val="00B86D55"/>
    <w:rsid w:val="00B872A4"/>
    <w:rsid w:val="00B905FA"/>
    <w:rsid w:val="00B9119D"/>
    <w:rsid w:val="00B964CA"/>
    <w:rsid w:val="00B96D6A"/>
    <w:rsid w:val="00B973A3"/>
    <w:rsid w:val="00BA0A24"/>
    <w:rsid w:val="00BA3C45"/>
    <w:rsid w:val="00BA56DC"/>
    <w:rsid w:val="00BB054B"/>
    <w:rsid w:val="00BB06C9"/>
    <w:rsid w:val="00BB3535"/>
    <w:rsid w:val="00BB5B1F"/>
    <w:rsid w:val="00BB5F49"/>
    <w:rsid w:val="00BB769D"/>
    <w:rsid w:val="00BC0EF5"/>
    <w:rsid w:val="00BC279A"/>
    <w:rsid w:val="00BC2FE8"/>
    <w:rsid w:val="00BC5001"/>
    <w:rsid w:val="00BC6CDD"/>
    <w:rsid w:val="00BC7D07"/>
    <w:rsid w:val="00BD062E"/>
    <w:rsid w:val="00BD0A4A"/>
    <w:rsid w:val="00BD22FF"/>
    <w:rsid w:val="00BD5A5A"/>
    <w:rsid w:val="00BD74EE"/>
    <w:rsid w:val="00BF015D"/>
    <w:rsid w:val="00BF0851"/>
    <w:rsid w:val="00BF0B02"/>
    <w:rsid w:val="00BF7157"/>
    <w:rsid w:val="00C00273"/>
    <w:rsid w:val="00C0109C"/>
    <w:rsid w:val="00C01D66"/>
    <w:rsid w:val="00C0275B"/>
    <w:rsid w:val="00C03624"/>
    <w:rsid w:val="00C0464D"/>
    <w:rsid w:val="00C07493"/>
    <w:rsid w:val="00C11FF6"/>
    <w:rsid w:val="00C12C4B"/>
    <w:rsid w:val="00C137C2"/>
    <w:rsid w:val="00C13AC7"/>
    <w:rsid w:val="00C144C1"/>
    <w:rsid w:val="00C1485F"/>
    <w:rsid w:val="00C16500"/>
    <w:rsid w:val="00C228C7"/>
    <w:rsid w:val="00C24FF3"/>
    <w:rsid w:val="00C2767E"/>
    <w:rsid w:val="00C2769A"/>
    <w:rsid w:val="00C277D9"/>
    <w:rsid w:val="00C27F68"/>
    <w:rsid w:val="00C31F20"/>
    <w:rsid w:val="00C326B9"/>
    <w:rsid w:val="00C34F47"/>
    <w:rsid w:val="00C35DF9"/>
    <w:rsid w:val="00C366B4"/>
    <w:rsid w:val="00C405D1"/>
    <w:rsid w:val="00C40D32"/>
    <w:rsid w:val="00C42E7C"/>
    <w:rsid w:val="00C44541"/>
    <w:rsid w:val="00C45609"/>
    <w:rsid w:val="00C45C4E"/>
    <w:rsid w:val="00C54067"/>
    <w:rsid w:val="00C542A7"/>
    <w:rsid w:val="00C54C73"/>
    <w:rsid w:val="00C57C6E"/>
    <w:rsid w:val="00C61334"/>
    <w:rsid w:val="00C61F28"/>
    <w:rsid w:val="00C62674"/>
    <w:rsid w:val="00C65C94"/>
    <w:rsid w:val="00C6663A"/>
    <w:rsid w:val="00C66B6F"/>
    <w:rsid w:val="00C66D9A"/>
    <w:rsid w:val="00C752C8"/>
    <w:rsid w:val="00C7684F"/>
    <w:rsid w:val="00C76B0E"/>
    <w:rsid w:val="00C76E87"/>
    <w:rsid w:val="00C80413"/>
    <w:rsid w:val="00C839B9"/>
    <w:rsid w:val="00C83EE8"/>
    <w:rsid w:val="00C8558C"/>
    <w:rsid w:val="00C90423"/>
    <w:rsid w:val="00C90E0A"/>
    <w:rsid w:val="00C91897"/>
    <w:rsid w:val="00CA1FA0"/>
    <w:rsid w:val="00CA37A5"/>
    <w:rsid w:val="00CA4466"/>
    <w:rsid w:val="00CA4EA0"/>
    <w:rsid w:val="00CA4EB9"/>
    <w:rsid w:val="00CA5C06"/>
    <w:rsid w:val="00CA7396"/>
    <w:rsid w:val="00CB24B8"/>
    <w:rsid w:val="00CB37E4"/>
    <w:rsid w:val="00CB6143"/>
    <w:rsid w:val="00CB7BF6"/>
    <w:rsid w:val="00CC101D"/>
    <w:rsid w:val="00CC2C66"/>
    <w:rsid w:val="00CC36B6"/>
    <w:rsid w:val="00CC47EC"/>
    <w:rsid w:val="00CC77D9"/>
    <w:rsid w:val="00CD01A9"/>
    <w:rsid w:val="00CD101E"/>
    <w:rsid w:val="00CD119C"/>
    <w:rsid w:val="00CD1BC6"/>
    <w:rsid w:val="00CD28FF"/>
    <w:rsid w:val="00CD30C9"/>
    <w:rsid w:val="00CD6641"/>
    <w:rsid w:val="00CD6932"/>
    <w:rsid w:val="00CE2E38"/>
    <w:rsid w:val="00CE4521"/>
    <w:rsid w:val="00CE4A27"/>
    <w:rsid w:val="00CE53D5"/>
    <w:rsid w:val="00CE600F"/>
    <w:rsid w:val="00CF34BE"/>
    <w:rsid w:val="00CF3E8B"/>
    <w:rsid w:val="00CF45A4"/>
    <w:rsid w:val="00D04064"/>
    <w:rsid w:val="00D04523"/>
    <w:rsid w:val="00D050B2"/>
    <w:rsid w:val="00D119DD"/>
    <w:rsid w:val="00D142E1"/>
    <w:rsid w:val="00D209AC"/>
    <w:rsid w:val="00D219EF"/>
    <w:rsid w:val="00D245C1"/>
    <w:rsid w:val="00D246A9"/>
    <w:rsid w:val="00D27BA7"/>
    <w:rsid w:val="00D3049B"/>
    <w:rsid w:val="00D30ECA"/>
    <w:rsid w:val="00D32593"/>
    <w:rsid w:val="00D37EDF"/>
    <w:rsid w:val="00D4676F"/>
    <w:rsid w:val="00D4678C"/>
    <w:rsid w:val="00D46E68"/>
    <w:rsid w:val="00D5246D"/>
    <w:rsid w:val="00D5346C"/>
    <w:rsid w:val="00D611E7"/>
    <w:rsid w:val="00D6499C"/>
    <w:rsid w:val="00D64DEF"/>
    <w:rsid w:val="00D64F46"/>
    <w:rsid w:val="00D657BA"/>
    <w:rsid w:val="00D65905"/>
    <w:rsid w:val="00D6608C"/>
    <w:rsid w:val="00D74803"/>
    <w:rsid w:val="00D75B27"/>
    <w:rsid w:val="00D76646"/>
    <w:rsid w:val="00D803FE"/>
    <w:rsid w:val="00D804C1"/>
    <w:rsid w:val="00D81601"/>
    <w:rsid w:val="00D83AFD"/>
    <w:rsid w:val="00D83DF6"/>
    <w:rsid w:val="00D90883"/>
    <w:rsid w:val="00D921D2"/>
    <w:rsid w:val="00D94F00"/>
    <w:rsid w:val="00D96F85"/>
    <w:rsid w:val="00DA1101"/>
    <w:rsid w:val="00DA157E"/>
    <w:rsid w:val="00DA3CFA"/>
    <w:rsid w:val="00DA3F88"/>
    <w:rsid w:val="00DA721A"/>
    <w:rsid w:val="00DB0034"/>
    <w:rsid w:val="00DB2E47"/>
    <w:rsid w:val="00DB542E"/>
    <w:rsid w:val="00DB5E80"/>
    <w:rsid w:val="00DB6242"/>
    <w:rsid w:val="00DC0FC0"/>
    <w:rsid w:val="00DC27C8"/>
    <w:rsid w:val="00DC4B1D"/>
    <w:rsid w:val="00DD01F9"/>
    <w:rsid w:val="00DD0A40"/>
    <w:rsid w:val="00DD0AF5"/>
    <w:rsid w:val="00DD1AFA"/>
    <w:rsid w:val="00DD3FA0"/>
    <w:rsid w:val="00DD7EB2"/>
    <w:rsid w:val="00DE6C78"/>
    <w:rsid w:val="00DE754E"/>
    <w:rsid w:val="00DE7CE6"/>
    <w:rsid w:val="00DF4CCC"/>
    <w:rsid w:val="00E00731"/>
    <w:rsid w:val="00E029AC"/>
    <w:rsid w:val="00E02A86"/>
    <w:rsid w:val="00E034F8"/>
    <w:rsid w:val="00E0529D"/>
    <w:rsid w:val="00E0774B"/>
    <w:rsid w:val="00E07D8E"/>
    <w:rsid w:val="00E15FB8"/>
    <w:rsid w:val="00E17110"/>
    <w:rsid w:val="00E20CF6"/>
    <w:rsid w:val="00E23658"/>
    <w:rsid w:val="00E23D2C"/>
    <w:rsid w:val="00E25643"/>
    <w:rsid w:val="00E27FE9"/>
    <w:rsid w:val="00E307AF"/>
    <w:rsid w:val="00E30ABD"/>
    <w:rsid w:val="00E40C2D"/>
    <w:rsid w:val="00E44593"/>
    <w:rsid w:val="00E501EA"/>
    <w:rsid w:val="00E55ABA"/>
    <w:rsid w:val="00E56139"/>
    <w:rsid w:val="00E56B60"/>
    <w:rsid w:val="00E610A4"/>
    <w:rsid w:val="00E622B6"/>
    <w:rsid w:val="00E623C6"/>
    <w:rsid w:val="00E62441"/>
    <w:rsid w:val="00E631D0"/>
    <w:rsid w:val="00E63A5B"/>
    <w:rsid w:val="00E650BE"/>
    <w:rsid w:val="00E65F61"/>
    <w:rsid w:val="00E672D3"/>
    <w:rsid w:val="00E702FA"/>
    <w:rsid w:val="00E7170F"/>
    <w:rsid w:val="00E731BD"/>
    <w:rsid w:val="00E73307"/>
    <w:rsid w:val="00E73B47"/>
    <w:rsid w:val="00E8557A"/>
    <w:rsid w:val="00E85EF5"/>
    <w:rsid w:val="00E87885"/>
    <w:rsid w:val="00E9039C"/>
    <w:rsid w:val="00E9089D"/>
    <w:rsid w:val="00E91008"/>
    <w:rsid w:val="00E93268"/>
    <w:rsid w:val="00E9495B"/>
    <w:rsid w:val="00E94AA1"/>
    <w:rsid w:val="00E96976"/>
    <w:rsid w:val="00E96BA4"/>
    <w:rsid w:val="00EA1318"/>
    <w:rsid w:val="00EA1773"/>
    <w:rsid w:val="00EA3650"/>
    <w:rsid w:val="00EA5B73"/>
    <w:rsid w:val="00EA7385"/>
    <w:rsid w:val="00EA755B"/>
    <w:rsid w:val="00EB00CC"/>
    <w:rsid w:val="00EB0610"/>
    <w:rsid w:val="00EB0CA5"/>
    <w:rsid w:val="00EB1D7D"/>
    <w:rsid w:val="00EB2BA7"/>
    <w:rsid w:val="00EB57A5"/>
    <w:rsid w:val="00EB5FCF"/>
    <w:rsid w:val="00EB6393"/>
    <w:rsid w:val="00EB690B"/>
    <w:rsid w:val="00EB6BC9"/>
    <w:rsid w:val="00EC034E"/>
    <w:rsid w:val="00EC0A85"/>
    <w:rsid w:val="00EC1973"/>
    <w:rsid w:val="00EC2693"/>
    <w:rsid w:val="00EC4EE3"/>
    <w:rsid w:val="00ED3030"/>
    <w:rsid w:val="00ED5B5F"/>
    <w:rsid w:val="00ED735C"/>
    <w:rsid w:val="00EE0697"/>
    <w:rsid w:val="00EE2293"/>
    <w:rsid w:val="00EE41FA"/>
    <w:rsid w:val="00EE554D"/>
    <w:rsid w:val="00EE6A27"/>
    <w:rsid w:val="00EF01C4"/>
    <w:rsid w:val="00EF2197"/>
    <w:rsid w:val="00EF360D"/>
    <w:rsid w:val="00EF5A3B"/>
    <w:rsid w:val="00EF6763"/>
    <w:rsid w:val="00EF6EBB"/>
    <w:rsid w:val="00EF7328"/>
    <w:rsid w:val="00F01A44"/>
    <w:rsid w:val="00F0742A"/>
    <w:rsid w:val="00F13517"/>
    <w:rsid w:val="00F15353"/>
    <w:rsid w:val="00F1662D"/>
    <w:rsid w:val="00F2105C"/>
    <w:rsid w:val="00F21F15"/>
    <w:rsid w:val="00F23BD8"/>
    <w:rsid w:val="00F24043"/>
    <w:rsid w:val="00F241EA"/>
    <w:rsid w:val="00F25738"/>
    <w:rsid w:val="00F26215"/>
    <w:rsid w:val="00F262D2"/>
    <w:rsid w:val="00F305E2"/>
    <w:rsid w:val="00F352CB"/>
    <w:rsid w:val="00F35C7F"/>
    <w:rsid w:val="00F35E17"/>
    <w:rsid w:val="00F404DC"/>
    <w:rsid w:val="00F43EA1"/>
    <w:rsid w:val="00F44092"/>
    <w:rsid w:val="00F44AD8"/>
    <w:rsid w:val="00F4581D"/>
    <w:rsid w:val="00F46142"/>
    <w:rsid w:val="00F47CAB"/>
    <w:rsid w:val="00F47CEF"/>
    <w:rsid w:val="00F50990"/>
    <w:rsid w:val="00F5194C"/>
    <w:rsid w:val="00F54150"/>
    <w:rsid w:val="00F5582E"/>
    <w:rsid w:val="00F610DA"/>
    <w:rsid w:val="00F64785"/>
    <w:rsid w:val="00F6613A"/>
    <w:rsid w:val="00F67830"/>
    <w:rsid w:val="00F70064"/>
    <w:rsid w:val="00F703E1"/>
    <w:rsid w:val="00F704E9"/>
    <w:rsid w:val="00F706F3"/>
    <w:rsid w:val="00F7082E"/>
    <w:rsid w:val="00F71AE8"/>
    <w:rsid w:val="00F73175"/>
    <w:rsid w:val="00F73D8E"/>
    <w:rsid w:val="00F751B8"/>
    <w:rsid w:val="00F80356"/>
    <w:rsid w:val="00F8298A"/>
    <w:rsid w:val="00F82D76"/>
    <w:rsid w:val="00F86243"/>
    <w:rsid w:val="00F9516E"/>
    <w:rsid w:val="00F97881"/>
    <w:rsid w:val="00FA064C"/>
    <w:rsid w:val="00FA28AE"/>
    <w:rsid w:val="00FA2B2D"/>
    <w:rsid w:val="00FA306B"/>
    <w:rsid w:val="00FA6722"/>
    <w:rsid w:val="00FA7C3C"/>
    <w:rsid w:val="00FB1257"/>
    <w:rsid w:val="00FB2752"/>
    <w:rsid w:val="00FB428E"/>
    <w:rsid w:val="00FB4BBE"/>
    <w:rsid w:val="00FB706B"/>
    <w:rsid w:val="00FC2C04"/>
    <w:rsid w:val="00FC3054"/>
    <w:rsid w:val="00FC354F"/>
    <w:rsid w:val="00FC4E44"/>
    <w:rsid w:val="00FD0127"/>
    <w:rsid w:val="00FD3242"/>
    <w:rsid w:val="00FD57C5"/>
    <w:rsid w:val="00FD683F"/>
    <w:rsid w:val="00FE16C3"/>
    <w:rsid w:val="00FE2350"/>
    <w:rsid w:val="00FE43D0"/>
    <w:rsid w:val="00FE44C9"/>
    <w:rsid w:val="00FE770A"/>
    <w:rsid w:val="00FE7936"/>
    <w:rsid w:val="00FF090A"/>
    <w:rsid w:val="00FF0E06"/>
    <w:rsid w:val="00FF0E10"/>
    <w:rsid w:val="00FF3E60"/>
    <w:rsid w:val="00FF48C0"/>
    <w:rsid w:val="00FF5C5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uiPriority w:val="99"/>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character" w:styleId="Marquedecommentaire">
    <w:name w:val="annotation reference"/>
    <w:basedOn w:val="Policepardfaut"/>
    <w:rsid w:val="00EB1D7D"/>
    <w:rPr>
      <w:sz w:val="16"/>
      <w:szCs w:val="16"/>
    </w:rPr>
  </w:style>
  <w:style w:type="paragraph" w:styleId="Commentaire">
    <w:name w:val="annotation text"/>
    <w:basedOn w:val="Normal"/>
    <w:link w:val="CommentaireCar"/>
    <w:rsid w:val="00EB1D7D"/>
    <w:rPr>
      <w:sz w:val="20"/>
      <w:szCs w:val="20"/>
    </w:rPr>
  </w:style>
  <w:style w:type="character" w:customStyle="1" w:styleId="CommentaireCar">
    <w:name w:val="Commentaire Car"/>
    <w:basedOn w:val="Policepardfaut"/>
    <w:link w:val="Commentaire"/>
    <w:rsid w:val="00EB1D7D"/>
  </w:style>
  <w:style w:type="paragraph" w:styleId="Objetducommentaire">
    <w:name w:val="annotation subject"/>
    <w:basedOn w:val="Commentaire"/>
    <w:next w:val="Commentaire"/>
    <w:link w:val="ObjetducommentaireCar"/>
    <w:rsid w:val="00EB1D7D"/>
    <w:rPr>
      <w:b/>
      <w:bCs/>
    </w:rPr>
  </w:style>
  <w:style w:type="character" w:customStyle="1" w:styleId="ObjetducommentaireCar">
    <w:name w:val="Objet du commentaire Car"/>
    <w:basedOn w:val="CommentaireCar"/>
    <w:link w:val="Objetducommentaire"/>
    <w:rsid w:val="00EB1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274">
      <w:bodyDiv w:val="1"/>
      <w:marLeft w:val="0"/>
      <w:marRight w:val="0"/>
      <w:marTop w:val="0"/>
      <w:marBottom w:val="0"/>
      <w:divBdr>
        <w:top w:val="none" w:sz="0" w:space="0" w:color="auto"/>
        <w:left w:val="none" w:sz="0" w:space="0" w:color="auto"/>
        <w:bottom w:val="none" w:sz="0" w:space="0" w:color="auto"/>
        <w:right w:val="none" w:sz="0" w:space="0" w:color="auto"/>
      </w:divBdr>
    </w:div>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37860288">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269775051">
      <w:bodyDiv w:val="1"/>
      <w:marLeft w:val="0"/>
      <w:marRight w:val="0"/>
      <w:marTop w:val="0"/>
      <w:marBottom w:val="0"/>
      <w:divBdr>
        <w:top w:val="none" w:sz="0" w:space="0" w:color="auto"/>
        <w:left w:val="none" w:sz="0" w:space="0" w:color="auto"/>
        <w:bottom w:val="none" w:sz="0" w:space="0" w:color="auto"/>
        <w:right w:val="none" w:sz="0" w:space="0" w:color="auto"/>
      </w:divBdr>
      <w:divsChild>
        <w:div w:id="484198810">
          <w:marLeft w:val="0"/>
          <w:marRight w:val="0"/>
          <w:marTop w:val="0"/>
          <w:marBottom w:val="0"/>
          <w:divBdr>
            <w:top w:val="none" w:sz="0" w:space="0" w:color="auto"/>
            <w:left w:val="none" w:sz="0" w:space="0" w:color="auto"/>
            <w:bottom w:val="none" w:sz="0" w:space="0" w:color="auto"/>
            <w:right w:val="none" w:sz="0" w:space="0" w:color="auto"/>
          </w:divBdr>
        </w:div>
        <w:div w:id="1201626410">
          <w:marLeft w:val="0"/>
          <w:marRight w:val="0"/>
          <w:marTop w:val="0"/>
          <w:marBottom w:val="0"/>
          <w:divBdr>
            <w:top w:val="none" w:sz="0" w:space="0" w:color="auto"/>
            <w:left w:val="none" w:sz="0" w:space="0" w:color="auto"/>
            <w:bottom w:val="none" w:sz="0" w:space="0" w:color="auto"/>
            <w:right w:val="none" w:sz="0" w:space="0" w:color="auto"/>
          </w:divBdr>
        </w:div>
        <w:div w:id="1032998617">
          <w:marLeft w:val="0"/>
          <w:marRight w:val="0"/>
          <w:marTop w:val="0"/>
          <w:marBottom w:val="0"/>
          <w:divBdr>
            <w:top w:val="none" w:sz="0" w:space="0" w:color="auto"/>
            <w:left w:val="none" w:sz="0" w:space="0" w:color="auto"/>
            <w:bottom w:val="none" w:sz="0" w:space="0" w:color="auto"/>
            <w:right w:val="none" w:sz="0" w:space="0" w:color="auto"/>
          </w:divBdr>
        </w:div>
        <w:div w:id="1736512577">
          <w:marLeft w:val="0"/>
          <w:marRight w:val="0"/>
          <w:marTop w:val="0"/>
          <w:marBottom w:val="0"/>
          <w:divBdr>
            <w:top w:val="none" w:sz="0" w:space="0" w:color="auto"/>
            <w:left w:val="none" w:sz="0" w:space="0" w:color="auto"/>
            <w:bottom w:val="none" w:sz="0" w:space="0" w:color="auto"/>
            <w:right w:val="none" w:sz="0" w:space="0" w:color="auto"/>
          </w:divBdr>
        </w:div>
      </w:divsChild>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496266341">
      <w:bodyDiv w:val="1"/>
      <w:marLeft w:val="0"/>
      <w:marRight w:val="0"/>
      <w:marTop w:val="0"/>
      <w:marBottom w:val="0"/>
      <w:divBdr>
        <w:top w:val="none" w:sz="0" w:space="0" w:color="auto"/>
        <w:left w:val="none" w:sz="0" w:space="0" w:color="auto"/>
        <w:bottom w:val="none" w:sz="0" w:space="0" w:color="auto"/>
        <w:right w:val="none" w:sz="0" w:space="0" w:color="auto"/>
      </w:divBdr>
    </w:div>
    <w:div w:id="535587454">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599411066">
      <w:bodyDiv w:val="1"/>
      <w:marLeft w:val="0"/>
      <w:marRight w:val="0"/>
      <w:marTop w:val="0"/>
      <w:marBottom w:val="0"/>
      <w:divBdr>
        <w:top w:val="none" w:sz="0" w:space="0" w:color="auto"/>
        <w:left w:val="none" w:sz="0" w:space="0" w:color="auto"/>
        <w:bottom w:val="none" w:sz="0" w:space="0" w:color="auto"/>
        <w:right w:val="none" w:sz="0" w:space="0" w:color="auto"/>
      </w:divBdr>
      <w:divsChild>
        <w:div w:id="1396660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589965">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1705742">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09916264">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26772801">
      <w:bodyDiv w:val="1"/>
      <w:marLeft w:val="0"/>
      <w:marRight w:val="0"/>
      <w:marTop w:val="0"/>
      <w:marBottom w:val="0"/>
      <w:divBdr>
        <w:top w:val="none" w:sz="0" w:space="0" w:color="auto"/>
        <w:left w:val="none" w:sz="0" w:space="0" w:color="auto"/>
        <w:bottom w:val="none" w:sz="0" w:space="0" w:color="auto"/>
        <w:right w:val="none" w:sz="0" w:space="0" w:color="auto"/>
      </w:divBdr>
      <w:divsChild>
        <w:div w:id="880485130">
          <w:marLeft w:val="0"/>
          <w:marRight w:val="0"/>
          <w:marTop w:val="0"/>
          <w:marBottom w:val="0"/>
          <w:divBdr>
            <w:top w:val="none" w:sz="0" w:space="0" w:color="auto"/>
            <w:left w:val="none" w:sz="0" w:space="0" w:color="auto"/>
            <w:bottom w:val="none" w:sz="0" w:space="0" w:color="auto"/>
            <w:right w:val="none" w:sz="0" w:space="0" w:color="auto"/>
          </w:divBdr>
        </w:div>
        <w:div w:id="1528131980">
          <w:marLeft w:val="0"/>
          <w:marRight w:val="0"/>
          <w:marTop w:val="0"/>
          <w:marBottom w:val="0"/>
          <w:divBdr>
            <w:top w:val="none" w:sz="0" w:space="0" w:color="auto"/>
            <w:left w:val="none" w:sz="0" w:space="0" w:color="auto"/>
            <w:bottom w:val="none" w:sz="0" w:space="0" w:color="auto"/>
            <w:right w:val="none" w:sz="0" w:space="0" w:color="auto"/>
          </w:divBdr>
        </w:div>
        <w:div w:id="646470540">
          <w:marLeft w:val="0"/>
          <w:marRight w:val="0"/>
          <w:marTop w:val="0"/>
          <w:marBottom w:val="0"/>
          <w:divBdr>
            <w:top w:val="none" w:sz="0" w:space="0" w:color="auto"/>
            <w:left w:val="none" w:sz="0" w:space="0" w:color="auto"/>
            <w:bottom w:val="none" w:sz="0" w:space="0" w:color="auto"/>
            <w:right w:val="none" w:sz="0" w:space="0" w:color="auto"/>
          </w:divBdr>
        </w:div>
        <w:div w:id="842280464">
          <w:marLeft w:val="0"/>
          <w:marRight w:val="0"/>
          <w:marTop w:val="0"/>
          <w:marBottom w:val="0"/>
          <w:divBdr>
            <w:top w:val="none" w:sz="0" w:space="0" w:color="auto"/>
            <w:left w:val="none" w:sz="0" w:space="0" w:color="auto"/>
            <w:bottom w:val="none" w:sz="0" w:space="0" w:color="auto"/>
            <w:right w:val="none" w:sz="0" w:space="0" w:color="auto"/>
          </w:divBdr>
        </w:div>
      </w:divsChild>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69969188">
      <w:bodyDiv w:val="1"/>
      <w:marLeft w:val="0"/>
      <w:marRight w:val="0"/>
      <w:marTop w:val="0"/>
      <w:marBottom w:val="0"/>
      <w:divBdr>
        <w:top w:val="none" w:sz="0" w:space="0" w:color="auto"/>
        <w:left w:val="none" w:sz="0" w:space="0" w:color="auto"/>
        <w:bottom w:val="none" w:sz="0" w:space="0" w:color="auto"/>
        <w:right w:val="none" w:sz="0" w:space="0" w:color="auto"/>
      </w:divBdr>
    </w:div>
    <w:div w:id="1284191878">
      <w:bodyDiv w:val="1"/>
      <w:marLeft w:val="0"/>
      <w:marRight w:val="0"/>
      <w:marTop w:val="0"/>
      <w:marBottom w:val="0"/>
      <w:divBdr>
        <w:top w:val="none" w:sz="0" w:space="0" w:color="auto"/>
        <w:left w:val="none" w:sz="0" w:space="0" w:color="auto"/>
        <w:bottom w:val="none" w:sz="0" w:space="0" w:color="auto"/>
        <w:right w:val="none" w:sz="0" w:space="0" w:color="auto"/>
      </w:divBdr>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6727491">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45558965">
      <w:bodyDiv w:val="1"/>
      <w:marLeft w:val="0"/>
      <w:marRight w:val="0"/>
      <w:marTop w:val="0"/>
      <w:marBottom w:val="0"/>
      <w:divBdr>
        <w:top w:val="none" w:sz="0" w:space="0" w:color="auto"/>
        <w:left w:val="none" w:sz="0" w:space="0" w:color="auto"/>
        <w:bottom w:val="none" w:sz="0" w:space="0" w:color="auto"/>
        <w:right w:val="none" w:sz="0" w:space="0" w:color="auto"/>
      </w:divBdr>
      <w:divsChild>
        <w:div w:id="603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1943687112">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png"/><Relationship Id="rId47"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1.pn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footer" Target="footer1.xml"/><Relationship Id="rId20" Type="http://schemas.openxmlformats.org/officeDocument/2006/relationships/image" Target="media/image10.jpe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34.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FDB2F-7C4D-46BB-83B9-48E6B9390E27}">
  <ds:schemaRefs>
    <ds:schemaRef ds:uri="http://schemas.microsoft.com/office/2006/documentManagement/types"/>
    <ds:schemaRef ds:uri="http://purl.org/dc/terms/"/>
    <ds:schemaRef ds:uri="http://www.w3.org/XML/1998/namespace"/>
    <ds:schemaRef ds:uri="http://purl.org/dc/elements/1.1/"/>
    <ds:schemaRef ds:uri="ba876131-d830-4a26-b3c4-81ea0c5aea84"/>
    <ds:schemaRef ds:uri="http://purl.org/dc/dcmitype/"/>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e18a9318-9106-4af9-a620-0f815afcbd6e"/>
  </ds:schemaRefs>
</ds:datastoreItem>
</file>

<file path=customXml/itemProps2.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3.xml><?xml version="1.0" encoding="utf-8"?>
<ds:datastoreItem xmlns:ds="http://schemas.openxmlformats.org/officeDocument/2006/customXml" ds:itemID="{77D4D01B-3484-4696-B49E-7FD4C978328F}"/>
</file>

<file path=customXml/itemProps4.xml><?xml version="1.0" encoding="utf-8"?>
<ds:datastoreItem xmlns:ds="http://schemas.openxmlformats.org/officeDocument/2006/customXml" ds:itemID="{CB5E902C-E69F-420E-BED4-7D36B0796D2C}">
  <ds:schemaRefs>
    <ds:schemaRef ds:uri="http://schemas.microsoft.com/sharepoint/v3/contenttype/fo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6524</Words>
  <Characters>35659</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42099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4</cp:revision>
  <cp:lastPrinted>2025-08-06T09:56:00Z</cp:lastPrinted>
  <dcterms:created xsi:type="dcterms:W3CDTF">2026-03-31T10:18:00Z</dcterms:created>
  <dcterms:modified xsi:type="dcterms:W3CDTF">2026-04-10T10:12:00Z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0x010100F3236DEA28EF3A41BAAEE42DC4B6006A</vt:lpwstr>
  </property>
  <property fmtid="{D5CDD505-2E9C-101B-9397-08002B2CF9AE}" pid="10" name="MediaServiceImageTags">
    <vt:lpwstr/>
  </property>
</Properties>
</file>